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82BE" w14:textId="77777777" w:rsidR="007D5D55" w:rsidRDefault="007D5D55" w:rsidP="0036667B">
      <w:pPr>
        <w:tabs>
          <w:tab w:val="right" w:pos="9638"/>
        </w:tabs>
        <w:spacing w:after="0" w:line="240" w:lineRule="auto"/>
        <w:jc w:val="center"/>
        <w:rPr>
          <w:rFonts w:asciiTheme="majorBidi" w:hAnsiTheme="majorBidi" w:cstheme="majorBidi"/>
          <w:b/>
          <w:bCs/>
          <w:sz w:val="24"/>
          <w:szCs w:val="24"/>
          <w:lang w:val="en-US"/>
        </w:rPr>
      </w:pPr>
    </w:p>
    <w:p w14:paraId="38DCD348" w14:textId="1FEABC91" w:rsidR="00BF47A8" w:rsidRDefault="00920358" w:rsidP="00BF47A8">
      <w:pPr>
        <w:tabs>
          <w:tab w:val="right" w:pos="9638"/>
        </w:tabs>
        <w:spacing w:after="0" w:line="240" w:lineRule="auto"/>
        <w:jc w:val="center"/>
        <w:rPr>
          <w:rFonts w:ascii="Times New Roman" w:hAnsi="Times New Roman" w:cs="Times New Roman"/>
          <w:b/>
          <w:bCs/>
          <w:sz w:val="24"/>
          <w:szCs w:val="24"/>
          <w:lang w:val="en-US"/>
        </w:rPr>
      </w:pPr>
      <w:r w:rsidRPr="00920358">
        <w:rPr>
          <w:rFonts w:ascii="Times New Roman" w:hAnsi="Times New Roman" w:cs="Times New Roman"/>
          <w:b/>
          <w:bCs/>
          <w:sz w:val="24"/>
          <w:szCs w:val="24"/>
          <w:lang w:val="en-US"/>
        </w:rPr>
        <w:t>METABOLOMICS AND PROTEOMICS IN FOODS</w:t>
      </w:r>
    </w:p>
    <w:p w14:paraId="28AEB4E9" w14:textId="77777777" w:rsidR="0098011A" w:rsidRPr="0058666E" w:rsidRDefault="0098011A" w:rsidP="00BF47A8">
      <w:pPr>
        <w:tabs>
          <w:tab w:val="right" w:pos="9638"/>
        </w:tabs>
        <w:spacing w:after="0" w:line="240" w:lineRule="auto"/>
        <w:jc w:val="center"/>
        <w:rPr>
          <w:rFonts w:ascii="Times New Roman" w:eastAsia="Calibri" w:hAnsi="Times New Roman" w:cs="Times New Roman"/>
          <w:sz w:val="24"/>
          <w:szCs w:val="24"/>
          <w:lang w:val="en-US"/>
        </w:rPr>
      </w:pPr>
    </w:p>
    <w:p w14:paraId="0AA24E72" w14:textId="2FA77522" w:rsidR="00BF47A8" w:rsidRPr="00920358" w:rsidRDefault="00920358" w:rsidP="00BF47A8">
      <w:pPr>
        <w:tabs>
          <w:tab w:val="right" w:pos="9638"/>
        </w:tabs>
        <w:spacing w:after="0" w:line="240" w:lineRule="auto"/>
        <w:jc w:val="center"/>
        <w:rPr>
          <w:rFonts w:ascii="Times New Roman" w:eastAsia="Calibri" w:hAnsi="Times New Roman" w:cs="Times New Roman"/>
          <w:sz w:val="24"/>
          <w:szCs w:val="24"/>
          <w:lang w:val="en-US"/>
        </w:rPr>
      </w:pPr>
      <w:proofErr w:type="spellStart"/>
      <w:r w:rsidRPr="00920358">
        <w:rPr>
          <w:rFonts w:ascii="Times New Roman" w:eastAsia="Calibri" w:hAnsi="Times New Roman" w:cs="Times New Roman"/>
          <w:sz w:val="24"/>
          <w:szCs w:val="24"/>
          <w:lang w:val="en-US"/>
        </w:rPr>
        <w:t>Selcen</w:t>
      </w:r>
      <w:proofErr w:type="spellEnd"/>
      <w:r w:rsidRPr="00920358">
        <w:rPr>
          <w:rFonts w:ascii="Times New Roman" w:eastAsia="Calibri" w:hAnsi="Times New Roman" w:cs="Times New Roman"/>
          <w:sz w:val="24"/>
          <w:szCs w:val="24"/>
          <w:lang w:val="en-US"/>
        </w:rPr>
        <w:t xml:space="preserve"> GÜÇLÜ</w:t>
      </w:r>
      <w:r w:rsidR="005875C5">
        <w:rPr>
          <w:rFonts w:ascii="Times New Roman" w:eastAsia="Calibri" w:hAnsi="Times New Roman" w:cs="Times New Roman"/>
          <w:sz w:val="24"/>
          <w:szCs w:val="24"/>
          <w:vertAlign w:val="superscript"/>
          <w:lang w:val="en-US"/>
        </w:rPr>
        <w:t>a1</w:t>
      </w:r>
      <w:r w:rsidR="00C464D9">
        <w:rPr>
          <w:rFonts w:ascii="Times New Roman" w:eastAsia="Calibri" w:hAnsi="Times New Roman" w:cs="Times New Roman"/>
          <w:sz w:val="24"/>
          <w:szCs w:val="24"/>
          <w:vertAlign w:val="superscript"/>
          <w:lang w:val="en-US"/>
        </w:rPr>
        <w:t>*</w:t>
      </w:r>
      <w:r w:rsidR="00C464D9">
        <w:rPr>
          <w:rFonts w:ascii="Times New Roman" w:eastAsia="Calibri" w:hAnsi="Times New Roman" w:cs="Times New Roman"/>
          <w:sz w:val="24"/>
          <w:szCs w:val="24"/>
          <w:lang w:val="en-US"/>
        </w:rPr>
        <w:t xml:space="preserve">, </w:t>
      </w:r>
      <w:proofErr w:type="spellStart"/>
      <w:r w:rsidRPr="00920358">
        <w:rPr>
          <w:rFonts w:ascii="Times New Roman" w:eastAsia="Calibri" w:hAnsi="Times New Roman" w:cs="Times New Roman"/>
          <w:sz w:val="24"/>
          <w:szCs w:val="24"/>
          <w:lang w:val="en-US"/>
        </w:rPr>
        <w:t>Berika</w:t>
      </w:r>
      <w:proofErr w:type="spellEnd"/>
      <w:r w:rsidRPr="00920358">
        <w:rPr>
          <w:rFonts w:ascii="Times New Roman" w:eastAsia="Calibri" w:hAnsi="Times New Roman" w:cs="Times New Roman"/>
          <w:sz w:val="24"/>
          <w:szCs w:val="24"/>
          <w:lang w:val="en-US"/>
        </w:rPr>
        <w:t xml:space="preserve"> HAYOĞLU</w:t>
      </w:r>
      <w:r w:rsidR="00C464D9">
        <w:rPr>
          <w:rFonts w:ascii="Times New Roman" w:eastAsia="Calibri" w:hAnsi="Times New Roman" w:cs="Times New Roman"/>
          <w:sz w:val="24"/>
          <w:szCs w:val="24"/>
          <w:vertAlign w:val="superscript"/>
          <w:lang w:val="en-US"/>
        </w:rPr>
        <w:t>b</w:t>
      </w:r>
      <w:r w:rsidR="004B1FBD">
        <w:rPr>
          <w:rFonts w:ascii="Times New Roman" w:eastAsia="Calibri" w:hAnsi="Times New Roman" w:cs="Times New Roman"/>
          <w:sz w:val="24"/>
          <w:szCs w:val="24"/>
          <w:vertAlign w:val="superscript"/>
          <w:lang w:val="en-US"/>
        </w:rPr>
        <w:t>2</w:t>
      </w:r>
      <w:r>
        <w:rPr>
          <w:rFonts w:ascii="Times New Roman" w:eastAsia="Calibri" w:hAnsi="Times New Roman" w:cs="Times New Roman"/>
          <w:sz w:val="24"/>
          <w:szCs w:val="24"/>
          <w:lang w:val="en-US"/>
        </w:rPr>
        <w:t>, İbrahim HAYOĞLU</w:t>
      </w:r>
      <w:r w:rsidR="005875C5">
        <w:rPr>
          <w:rFonts w:ascii="Times New Roman" w:eastAsia="Calibri" w:hAnsi="Times New Roman" w:cs="Times New Roman"/>
          <w:sz w:val="24"/>
          <w:szCs w:val="24"/>
          <w:vertAlign w:val="superscript"/>
          <w:lang w:val="en-US"/>
        </w:rPr>
        <w:t>a</w:t>
      </w:r>
      <w:r w:rsidR="004B1FBD">
        <w:rPr>
          <w:rFonts w:ascii="Times New Roman" w:eastAsia="Calibri" w:hAnsi="Times New Roman" w:cs="Times New Roman"/>
          <w:sz w:val="24"/>
          <w:szCs w:val="24"/>
          <w:vertAlign w:val="superscript"/>
          <w:lang w:val="en-US"/>
        </w:rPr>
        <w:t>3</w:t>
      </w:r>
    </w:p>
    <w:p w14:paraId="0FA8245D" w14:textId="77777777" w:rsidR="00BF47A8" w:rsidRPr="0058666E" w:rsidRDefault="00BF47A8" w:rsidP="00BF47A8">
      <w:pPr>
        <w:tabs>
          <w:tab w:val="right" w:pos="9638"/>
        </w:tabs>
        <w:spacing w:after="0" w:line="240" w:lineRule="auto"/>
        <w:jc w:val="center"/>
        <w:rPr>
          <w:rFonts w:ascii="Times New Roman" w:eastAsia="Calibri" w:hAnsi="Times New Roman" w:cs="Times New Roman"/>
          <w:b/>
          <w:sz w:val="24"/>
          <w:szCs w:val="24"/>
          <w:lang w:val="en-US"/>
        </w:rPr>
      </w:pPr>
    </w:p>
    <w:p w14:paraId="1346D4DC" w14:textId="47F2F316" w:rsidR="00BF47A8" w:rsidRDefault="00C464D9" w:rsidP="00920358">
      <w:pPr>
        <w:spacing w:after="0" w:line="240" w:lineRule="auto"/>
        <w:jc w:val="center"/>
      </w:pPr>
      <w:r>
        <w:rPr>
          <w:rFonts w:asciiTheme="majorBidi" w:eastAsia="Calibri" w:hAnsiTheme="majorBidi" w:cstheme="majorBidi"/>
          <w:bCs/>
          <w:sz w:val="20"/>
          <w:szCs w:val="24"/>
          <w:vertAlign w:val="superscript"/>
          <w:lang w:val="en-US"/>
        </w:rPr>
        <w:t>a*</w:t>
      </w:r>
      <w:r w:rsidR="00BF47A8" w:rsidRPr="00027320">
        <w:rPr>
          <w:rFonts w:asciiTheme="majorBidi" w:eastAsia="Calibri" w:hAnsiTheme="majorBidi" w:cstheme="majorBidi"/>
          <w:bCs/>
          <w:sz w:val="20"/>
          <w:szCs w:val="24"/>
          <w:lang w:val="en-US"/>
        </w:rPr>
        <w:t>Food Engineering Department, Engineering Faculty, Harran University,</w:t>
      </w:r>
      <w:r w:rsidR="00BF47A8" w:rsidRPr="00027320">
        <w:rPr>
          <w:rFonts w:asciiTheme="majorBidi" w:hAnsiTheme="majorBidi" w:cstheme="majorBidi"/>
        </w:rPr>
        <w:t xml:space="preserve"> </w:t>
      </w:r>
      <w:r w:rsidR="00BF47A8" w:rsidRPr="00027320">
        <w:rPr>
          <w:rFonts w:asciiTheme="majorBidi" w:eastAsia="Calibri" w:hAnsiTheme="majorBidi" w:cstheme="majorBidi"/>
          <w:bCs/>
          <w:sz w:val="20"/>
          <w:szCs w:val="24"/>
          <w:lang w:val="en-US"/>
        </w:rPr>
        <w:t xml:space="preserve">63000, </w:t>
      </w:r>
      <w:proofErr w:type="spellStart"/>
      <w:r w:rsidR="00BF47A8" w:rsidRPr="00027320">
        <w:rPr>
          <w:rFonts w:asciiTheme="majorBidi" w:eastAsia="Calibri" w:hAnsiTheme="majorBidi" w:cstheme="majorBidi"/>
          <w:bCs/>
          <w:sz w:val="20"/>
          <w:szCs w:val="24"/>
          <w:lang w:val="en-US"/>
        </w:rPr>
        <w:t>Sanliurfa</w:t>
      </w:r>
      <w:proofErr w:type="spellEnd"/>
      <w:r w:rsidR="00BF47A8" w:rsidRPr="00027320">
        <w:rPr>
          <w:rFonts w:asciiTheme="majorBidi" w:eastAsia="Calibri" w:hAnsiTheme="majorBidi" w:cstheme="majorBidi"/>
          <w:bCs/>
          <w:sz w:val="20"/>
          <w:szCs w:val="24"/>
          <w:lang w:val="en-US"/>
        </w:rPr>
        <w:t xml:space="preserve">, </w:t>
      </w:r>
      <w:proofErr w:type="spellStart"/>
      <w:r w:rsidR="00BF47A8" w:rsidRPr="00027320">
        <w:rPr>
          <w:rFonts w:asciiTheme="majorBidi" w:eastAsia="Calibri" w:hAnsiTheme="majorBidi" w:cstheme="majorBidi"/>
          <w:bCs/>
          <w:sz w:val="20"/>
          <w:szCs w:val="24"/>
          <w:lang w:val="en-US"/>
        </w:rPr>
        <w:t>Turk</w:t>
      </w:r>
      <w:r w:rsidR="00BF47A8">
        <w:rPr>
          <w:rFonts w:asciiTheme="majorBidi" w:eastAsia="Calibri" w:hAnsiTheme="majorBidi" w:cstheme="majorBidi"/>
          <w:bCs/>
          <w:sz w:val="20"/>
          <w:szCs w:val="24"/>
          <w:lang w:val="en-US"/>
        </w:rPr>
        <w:t>iye</w:t>
      </w:r>
      <w:proofErr w:type="spellEnd"/>
      <w:r w:rsidR="00BF47A8">
        <w:t xml:space="preserve">, </w:t>
      </w:r>
      <w:r w:rsidR="00D73E4F" w:rsidRPr="00D73E4F">
        <w:rPr>
          <w:b/>
          <w:vertAlign w:val="superscript"/>
        </w:rPr>
        <w:t>1</w:t>
      </w:r>
      <w:hyperlink r:id="rId8" w:history="1">
        <w:r w:rsidR="00920358" w:rsidRPr="00D73E4F">
          <w:rPr>
            <w:rStyle w:val="Kpr"/>
            <w:color w:val="auto"/>
            <w:u w:val="none"/>
          </w:rPr>
          <w:t>https://orcid.org/0009-0002-0147-3873</w:t>
        </w:r>
      </w:hyperlink>
    </w:p>
    <w:p w14:paraId="015DD09F" w14:textId="217E3522" w:rsidR="00D73E4F" w:rsidRPr="00920358" w:rsidRDefault="00920358" w:rsidP="00D73E4F">
      <w:pPr>
        <w:spacing w:after="0" w:line="240" w:lineRule="auto"/>
        <w:jc w:val="center"/>
      </w:pPr>
      <w:proofErr w:type="spellStart"/>
      <w:r>
        <w:rPr>
          <w:rFonts w:asciiTheme="majorBidi" w:eastAsia="Calibri" w:hAnsiTheme="majorBidi" w:cstheme="majorBidi"/>
          <w:bCs/>
          <w:sz w:val="20"/>
          <w:szCs w:val="24"/>
          <w:vertAlign w:val="superscript"/>
          <w:lang w:val="en-US"/>
        </w:rPr>
        <w:t>b</w:t>
      </w:r>
      <w:r w:rsidRPr="00920358">
        <w:rPr>
          <w:rFonts w:asciiTheme="majorBidi" w:eastAsia="Calibri" w:hAnsiTheme="majorBidi" w:cstheme="majorBidi"/>
          <w:bCs/>
          <w:sz w:val="20"/>
          <w:szCs w:val="24"/>
          <w:lang w:val="en-US"/>
        </w:rPr>
        <w:t>Nutrition</w:t>
      </w:r>
      <w:proofErr w:type="spellEnd"/>
      <w:r w:rsidRPr="00920358">
        <w:rPr>
          <w:rFonts w:asciiTheme="majorBidi" w:eastAsia="Calibri" w:hAnsiTheme="majorBidi" w:cstheme="majorBidi"/>
          <w:bCs/>
          <w:sz w:val="20"/>
          <w:szCs w:val="24"/>
          <w:lang w:val="en-US"/>
        </w:rPr>
        <w:t xml:space="preserve"> and Dietetics Department</w:t>
      </w:r>
      <w:r w:rsidRPr="00027320">
        <w:rPr>
          <w:rFonts w:asciiTheme="majorBidi" w:eastAsia="Calibri" w:hAnsiTheme="majorBidi" w:cstheme="majorBidi"/>
          <w:bCs/>
          <w:sz w:val="20"/>
          <w:szCs w:val="24"/>
          <w:lang w:val="en-US"/>
        </w:rPr>
        <w:t xml:space="preserve">, </w:t>
      </w:r>
      <w:r>
        <w:rPr>
          <w:rFonts w:asciiTheme="majorBidi" w:eastAsia="Calibri" w:hAnsiTheme="majorBidi" w:cstheme="majorBidi"/>
          <w:bCs/>
          <w:sz w:val="20"/>
          <w:szCs w:val="24"/>
          <w:lang w:val="en-US"/>
        </w:rPr>
        <w:t>Health Sciences</w:t>
      </w:r>
      <w:r w:rsidRPr="00027320">
        <w:rPr>
          <w:rFonts w:asciiTheme="majorBidi" w:eastAsia="Calibri" w:hAnsiTheme="majorBidi" w:cstheme="majorBidi"/>
          <w:bCs/>
          <w:sz w:val="20"/>
          <w:szCs w:val="24"/>
          <w:lang w:val="en-US"/>
        </w:rPr>
        <w:t xml:space="preserve"> Faculty, </w:t>
      </w:r>
      <w:proofErr w:type="spellStart"/>
      <w:r>
        <w:rPr>
          <w:rFonts w:asciiTheme="majorBidi" w:eastAsia="Calibri" w:hAnsiTheme="majorBidi" w:cstheme="majorBidi"/>
          <w:bCs/>
          <w:sz w:val="20"/>
          <w:szCs w:val="24"/>
          <w:lang w:val="en-US"/>
        </w:rPr>
        <w:t>Acibadem</w:t>
      </w:r>
      <w:proofErr w:type="spellEnd"/>
      <w:r w:rsidRPr="00027320">
        <w:rPr>
          <w:rFonts w:asciiTheme="majorBidi" w:eastAsia="Calibri" w:hAnsiTheme="majorBidi" w:cstheme="majorBidi"/>
          <w:bCs/>
          <w:sz w:val="20"/>
          <w:szCs w:val="24"/>
          <w:lang w:val="en-US"/>
        </w:rPr>
        <w:t xml:space="preserve"> University,</w:t>
      </w:r>
      <w:r w:rsidRPr="00027320">
        <w:rPr>
          <w:rFonts w:asciiTheme="majorBidi" w:hAnsiTheme="majorBidi" w:cstheme="majorBidi"/>
        </w:rPr>
        <w:t xml:space="preserve"> </w:t>
      </w:r>
      <w:bookmarkStart w:id="0" w:name="_GoBack"/>
      <w:bookmarkEnd w:id="0"/>
      <w:r>
        <w:rPr>
          <w:rFonts w:asciiTheme="majorBidi" w:eastAsia="Calibri" w:hAnsiTheme="majorBidi" w:cstheme="majorBidi"/>
          <w:bCs/>
          <w:sz w:val="20"/>
          <w:szCs w:val="24"/>
          <w:lang w:val="en-US"/>
        </w:rPr>
        <w:t>Istanbul</w:t>
      </w:r>
      <w:r w:rsidRPr="00027320">
        <w:rPr>
          <w:rFonts w:asciiTheme="majorBidi" w:eastAsia="Calibri" w:hAnsiTheme="majorBidi" w:cstheme="majorBidi"/>
          <w:bCs/>
          <w:sz w:val="20"/>
          <w:szCs w:val="24"/>
          <w:lang w:val="en-US"/>
        </w:rPr>
        <w:t xml:space="preserve">, </w:t>
      </w:r>
      <w:proofErr w:type="spellStart"/>
      <w:r w:rsidRPr="00027320">
        <w:rPr>
          <w:rFonts w:asciiTheme="majorBidi" w:eastAsia="Calibri" w:hAnsiTheme="majorBidi" w:cstheme="majorBidi"/>
          <w:bCs/>
          <w:sz w:val="20"/>
          <w:szCs w:val="24"/>
          <w:lang w:val="en-US"/>
        </w:rPr>
        <w:t>Turk</w:t>
      </w:r>
      <w:r>
        <w:rPr>
          <w:rFonts w:asciiTheme="majorBidi" w:eastAsia="Calibri" w:hAnsiTheme="majorBidi" w:cstheme="majorBidi"/>
          <w:bCs/>
          <w:sz w:val="20"/>
          <w:szCs w:val="24"/>
          <w:lang w:val="en-US"/>
        </w:rPr>
        <w:t>iye</w:t>
      </w:r>
      <w:proofErr w:type="spellEnd"/>
      <w:r>
        <w:t xml:space="preserve">, </w:t>
      </w:r>
      <w:r w:rsidR="00D73E4F">
        <w:rPr>
          <w:b/>
          <w:vertAlign w:val="superscript"/>
        </w:rPr>
        <w:t>2</w:t>
      </w:r>
      <w:r w:rsidRPr="00920358">
        <w:t>https://orcid.org/0009-0003-2671-8715</w:t>
      </w:r>
    </w:p>
    <w:p w14:paraId="01CBBD4B" w14:textId="7666DE59" w:rsidR="00920358" w:rsidRDefault="00D73E4F" w:rsidP="00920358">
      <w:pPr>
        <w:spacing w:after="0" w:line="240" w:lineRule="auto"/>
        <w:jc w:val="center"/>
      </w:pPr>
      <w:r>
        <w:rPr>
          <w:b/>
          <w:vertAlign w:val="superscript"/>
        </w:rPr>
        <w:t>3</w:t>
      </w:r>
      <w:r w:rsidR="00920358" w:rsidRPr="00920358">
        <w:t>https://orcid.org/0000-0002-6358-8302</w:t>
      </w:r>
    </w:p>
    <w:p w14:paraId="27C235FD" w14:textId="77777777" w:rsidR="00920358" w:rsidRPr="00920358" w:rsidRDefault="00920358" w:rsidP="00920358">
      <w:pPr>
        <w:spacing w:after="0" w:line="240" w:lineRule="auto"/>
        <w:jc w:val="center"/>
      </w:pPr>
    </w:p>
    <w:tbl>
      <w:tblPr>
        <w:tblStyle w:val="TabloKlavuzu"/>
        <w:tblW w:w="9214" w:type="dxa"/>
        <w:tblLayout w:type="fixed"/>
        <w:tblLook w:val="04A0" w:firstRow="1" w:lastRow="0" w:firstColumn="1" w:lastColumn="0" w:noHBand="0" w:noVBand="1"/>
      </w:tblPr>
      <w:tblGrid>
        <w:gridCol w:w="1560"/>
        <w:gridCol w:w="265"/>
        <w:gridCol w:w="7389"/>
      </w:tblGrid>
      <w:tr w:rsidR="00D8551F" w:rsidRPr="0036667B" w14:paraId="03575C99" w14:textId="77777777" w:rsidTr="0098011A">
        <w:trPr>
          <w:trHeight w:val="609"/>
        </w:trPr>
        <w:tc>
          <w:tcPr>
            <w:tcW w:w="1560" w:type="dxa"/>
            <w:tcBorders>
              <w:left w:val="nil"/>
              <w:bottom w:val="single" w:sz="18" w:space="0" w:color="auto"/>
              <w:right w:val="nil"/>
            </w:tcBorders>
            <w:vAlign w:val="center"/>
          </w:tcPr>
          <w:p w14:paraId="3473C12E" w14:textId="4D92AD68" w:rsidR="00E96C9B" w:rsidRPr="0098011A" w:rsidRDefault="0098011A" w:rsidP="0098011A">
            <w:pPr>
              <w:jc w:val="center"/>
              <w:rPr>
                <w:rStyle w:val="Kpr"/>
                <w:rFonts w:ascii="Times New Roman" w:hAnsi="Times New Roman" w:cs="Times New Roman"/>
                <w:b/>
                <w:bCs/>
                <w:i/>
                <w:color w:val="auto"/>
                <w:szCs w:val="24"/>
                <w:u w:val="none"/>
                <w:lang w:val="en-US"/>
              </w:rPr>
            </w:pPr>
            <w:r w:rsidRPr="0036667B">
              <w:rPr>
                <w:rStyle w:val="Kpr"/>
                <w:rFonts w:ascii="Times New Roman" w:hAnsi="Times New Roman" w:cs="Times New Roman"/>
                <w:b/>
                <w:i/>
                <w:color w:val="auto"/>
                <w:szCs w:val="24"/>
                <w:u w:val="none"/>
                <w:lang w:val="en-US"/>
              </w:rPr>
              <w:t>Keywords</w:t>
            </w:r>
          </w:p>
        </w:tc>
        <w:tc>
          <w:tcPr>
            <w:tcW w:w="265" w:type="dxa"/>
            <w:tcBorders>
              <w:left w:val="nil"/>
              <w:bottom w:val="nil"/>
              <w:right w:val="nil"/>
            </w:tcBorders>
          </w:tcPr>
          <w:p w14:paraId="1B5E607C" w14:textId="77777777" w:rsidR="00E96C9B" w:rsidRPr="0036667B" w:rsidRDefault="00E96C9B" w:rsidP="00E96C9B">
            <w:pPr>
              <w:rPr>
                <w:rStyle w:val="Kpr"/>
                <w:rFonts w:asciiTheme="majorBidi" w:hAnsiTheme="majorBidi" w:cstheme="majorBidi"/>
                <w:b/>
                <w:color w:val="auto"/>
                <w:sz w:val="24"/>
                <w:szCs w:val="24"/>
                <w:lang w:val="en-US"/>
              </w:rPr>
            </w:pPr>
          </w:p>
        </w:tc>
        <w:tc>
          <w:tcPr>
            <w:tcW w:w="7389" w:type="dxa"/>
            <w:tcBorders>
              <w:left w:val="nil"/>
              <w:bottom w:val="single" w:sz="18" w:space="0" w:color="auto"/>
              <w:right w:val="nil"/>
            </w:tcBorders>
            <w:vAlign w:val="center"/>
          </w:tcPr>
          <w:p w14:paraId="57C6DE9F" w14:textId="7646F628" w:rsidR="00E96C9B" w:rsidRPr="0036667B" w:rsidRDefault="00E96C9B" w:rsidP="00E96C9B">
            <w:pPr>
              <w:rPr>
                <w:rStyle w:val="Kpr"/>
                <w:rFonts w:asciiTheme="majorBidi" w:hAnsiTheme="majorBidi" w:cstheme="majorBidi"/>
                <w:b/>
                <w:color w:val="auto"/>
                <w:sz w:val="24"/>
                <w:szCs w:val="24"/>
                <w:lang w:val="en-US"/>
              </w:rPr>
            </w:pPr>
            <w:r w:rsidRPr="0036667B">
              <w:rPr>
                <w:rStyle w:val="Kpr"/>
                <w:rFonts w:asciiTheme="majorBidi" w:hAnsiTheme="majorBidi" w:cstheme="majorBidi"/>
                <w:b/>
                <w:color w:val="auto"/>
                <w:sz w:val="24"/>
                <w:szCs w:val="24"/>
                <w:lang w:val="en-US"/>
              </w:rPr>
              <w:t>ABSTRACT</w:t>
            </w:r>
          </w:p>
        </w:tc>
      </w:tr>
      <w:tr w:rsidR="00D8551F" w:rsidRPr="0036667B" w14:paraId="4BE5C5F1" w14:textId="77777777" w:rsidTr="0098011A">
        <w:tc>
          <w:tcPr>
            <w:tcW w:w="1560" w:type="dxa"/>
            <w:tcBorders>
              <w:top w:val="single" w:sz="18" w:space="0" w:color="auto"/>
              <w:left w:val="nil"/>
              <w:bottom w:val="single" w:sz="24" w:space="0" w:color="auto"/>
              <w:right w:val="nil"/>
            </w:tcBorders>
            <w:vAlign w:val="center"/>
          </w:tcPr>
          <w:p w14:paraId="1C8CFF80" w14:textId="77777777" w:rsidR="005F13C9" w:rsidRPr="0036667B" w:rsidRDefault="005F13C9" w:rsidP="00045D68">
            <w:pPr>
              <w:jc w:val="center"/>
              <w:rPr>
                <w:rStyle w:val="Kpr"/>
                <w:rFonts w:asciiTheme="majorBidi" w:hAnsiTheme="majorBidi" w:cstheme="majorBidi"/>
                <w:i/>
                <w:color w:val="auto"/>
                <w:sz w:val="24"/>
                <w:szCs w:val="24"/>
                <w:highlight w:val="yellow"/>
                <w:lang w:val="en-US"/>
              </w:rPr>
            </w:pPr>
          </w:p>
          <w:p w14:paraId="304C3A4B" w14:textId="77777777" w:rsidR="0036667B" w:rsidRPr="0036667B" w:rsidRDefault="0036667B" w:rsidP="0036667B">
            <w:pPr>
              <w:jc w:val="center"/>
              <w:rPr>
                <w:rFonts w:ascii="Times New Roman" w:hAnsi="Times New Roman" w:cs="Times New Roman"/>
                <w:b/>
                <w:bCs/>
                <w:i/>
                <w:szCs w:val="24"/>
                <w:lang w:val="en-US"/>
              </w:rPr>
            </w:pPr>
          </w:p>
          <w:p w14:paraId="4987FD19" w14:textId="3496EC4D" w:rsidR="00851F5D" w:rsidRPr="0036667B" w:rsidRDefault="00920358" w:rsidP="00045D68">
            <w:pPr>
              <w:jc w:val="center"/>
              <w:rPr>
                <w:rStyle w:val="Kpr"/>
                <w:rFonts w:asciiTheme="majorBidi" w:hAnsiTheme="majorBidi" w:cstheme="majorBidi"/>
                <w:i/>
                <w:color w:val="auto"/>
                <w:sz w:val="24"/>
                <w:szCs w:val="24"/>
                <w:lang w:val="en-US"/>
              </w:rPr>
            </w:pPr>
            <w:proofErr w:type="spellStart"/>
            <w:r w:rsidRPr="00920358">
              <w:rPr>
                <w:rFonts w:ascii="Times New Roman" w:hAnsi="Times New Roman" w:cs="Times New Roman"/>
                <w:i/>
                <w:lang w:val="en-US"/>
              </w:rPr>
              <w:t>Omic</w:t>
            </w:r>
            <w:proofErr w:type="spellEnd"/>
            <w:r w:rsidRPr="00920358">
              <w:rPr>
                <w:rFonts w:ascii="Times New Roman" w:hAnsi="Times New Roman" w:cs="Times New Roman"/>
                <w:i/>
                <w:lang w:val="en-US"/>
              </w:rPr>
              <w:t>, Metabolomics, Proteomics, Biomarker, Mass Spectrometry (MS), Food Quality</w:t>
            </w:r>
            <w:r w:rsidRPr="00920358">
              <w:rPr>
                <w:rStyle w:val="Kpr"/>
                <w:rFonts w:ascii="Times New Roman" w:hAnsi="Times New Roman" w:cs="Times New Roman"/>
                <w:i/>
                <w:color w:val="auto"/>
                <w:u w:val="none"/>
                <w:lang w:val="en-US"/>
              </w:rPr>
              <w:t xml:space="preserve"> </w:t>
            </w:r>
          </w:p>
        </w:tc>
        <w:tc>
          <w:tcPr>
            <w:tcW w:w="265" w:type="dxa"/>
            <w:tcBorders>
              <w:top w:val="nil"/>
              <w:left w:val="nil"/>
              <w:bottom w:val="single" w:sz="24" w:space="0" w:color="auto"/>
              <w:right w:val="nil"/>
            </w:tcBorders>
          </w:tcPr>
          <w:p w14:paraId="6369B6E3" w14:textId="77777777" w:rsidR="00E96C9B" w:rsidRPr="0036667B" w:rsidRDefault="00E96C9B" w:rsidP="00E96C9B">
            <w:pPr>
              <w:tabs>
                <w:tab w:val="left" w:pos="3480"/>
                <w:tab w:val="center" w:pos="4536"/>
              </w:tabs>
              <w:spacing w:line="276" w:lineRule="auto"/>
              <w:jc w:val="both"/>
              <w:rPr>
                <w:rFonts w:asciiTheme="majorBidi" w:hAnsiTheme="majorBidi" w:cstheme="majorBidi"/>
                <w:sz w:val="24"/>
                <w:szCs w:val="24"/>
                <w:lang w:val="en-US"/>
              </w:rPr>
            </w:pPr>
          </w:p>
        </w:tc>
        <w:tc>
          <w:tcPr>
            <w:tcW w:w="7389" w:type="dxa"/>
            <w:tcBorders>
              <w:top w:val="single" w:sz="18" w:space="0" w:color="auto"/>
              <w:left w:val="nil"/>
              <w:bottom w:val="single" w:sz="24" w:space="0" w:color="auto"/>
              <w:right w:val="nil"/>
            </w:tcBorders>
            <w:shd w:val="clear" w:color="auto" w:fill="F2F2F2" w:themeFill="background1" w:themeFillShade="F2"/>
            <w:vAlign w:val="center"/>
          </w:tcPr>
          <w:p w14:paraId="25622302" w14:textId="77777777" w:rsidR="00920358" w:rsidRDefault="00920358" w:rsidP="00920358">
            <w:pPr>
              <w:jc w:val="both"/>
              <w:rPr>
                <w:rFonts w:eastAsia="Times New Roman" w:cstheme="minorHAnsi"/>
                <w:color w:val="000000"/>
                <w:sz w:val="20"/>
                <w:lang w:val="en-US" w:eastAsia="de-DE" w:bidi="en-US"/>
              </w:rPr>
            </w:pPr>
          </w:p>
          <w:p w14:paraId="24374417" w14:textId="7506EA94" w:rsidR="00920358" w:rsidRPr="00920358" w:rsidRDefault="00920358" w:rsidP="00920358">
            <w:pPr>
              <w:jc w:val="both"/>
              <w:rPr>
                <w:rFonts w:eastAsia="Times New Roman" w:cstheme="minorHAnsi"/>
                <w:color w:val="000000"/>
                <w:sz w:val="20"/>
                <w:lang w:val="en-US" w:eastAsia="de-DE" w:bidi="en-US"/>
              </w:rPr>
            </w:pPr>
            <w:r w:rsidRPr="00920358">
              <w:rPr>
                <w:rFonts w:eastAsia="Times New Roman" w:cstheme="minorHAnsi"/>
                <w:color w:val="000000"/>
                <w:sz w:val="20"/>
                <w:lang w:val="en-US" w:eastAsia="de-DE" w:bidi="en-US"/>
              </w:rPr>
              <w:t xml:space="preserve">The discovery of the human gene sequence by analysis has started a new era called omics technology. </w:t>
            </w:r>
            <w:proofErr w:type="spellStart"/>
            <w:r w:rsidRPr="00920358">
              <w:rPr>
                <w:rFonts w:eastAsia="Times New Roman" w:cstheme="minorHAnsi"/>
                <w:color w:val="000000"/>
                <w:sz w:val="20"/>
                <w:lang w:val="en-US" w:eastAsia="de-DE" w:bidi="en-US"/>
              </w:rPr>
              <w:t>Omic</w:t>
            </w:r>
            <w:proofErr w:type="spellEnd"/>
            <w:r w:rsidRPr="00920358">
              <w:rPr>
                <w:rFonts w:eastAsia="Times New Roman" w:cstheme="minorHAnsi"/>
                <w:color w:val="000000"/>
                <w:sz w:val="20"/>
                <w:lang w:val="en-US" w:eastAsia="de-DE" w:bidi="en-US"/>
              </w:rPr>
              <w:t xml:space="preserve"> technologies; Nutrition offers a future in the study of the complex relationship between food and metabolism. In recent years, a wide variety of omics sub-disciplines have emerged, and each branch of science has its own specific applications. Allowing new areas of research to emerge, omics technologies include mass spectrometry and many other techniques that allow high throughput analysis.</w:t>
            </w:r>
          </w:p>
          <w:p w14:paraId="5982918A" w14:textId="77777777" w:rsidR="00920358" w:rsidRDefault="00920358" w:rsidP="00920358">
            <w:pPr>
              <w:jc w:val="both"/>
              <w:rPr>
                <w:rFonts w:eastAsia="Times New Roman" w:cstheme="minorHAnsi"/>
                <w:color w:val="000000"/>
                <w:sz w:val="20"/>
                <w:lang w:val="en-US" w:eastAsia="de-DE" w:bidi="en-US"/>
              </w:rPr>
            </w:pPr>
            <w:r w:rsidRPr="00920358">
              <w:rPr>
                <w:rFonts w:eastAsia="Times New Roman" w:cstheme="minorHAnsi"/>
                <w:color w:val="000000"/>
                <w:sz w:val="20"/>
                <w:lang w:val="en-US" w:eastAsia="de-DE" w:bidi="en-US"/>
              </w:rPr>
              <w:t xml:space="preserve">Metabolomics and proteomics are omics technologies; they have unparalleled advantages in understanding physiological and pathological activities in food science. Metabolomics and proteomic analyses in the food industry; It is used to determine food quality, product production, traceability of food, how the processes during storage affect the structure of foods, and biomarkers that cause food allergens and the relationship of biomarkers with nutrition. Studies in this field allow detailed examination of the changes in foods thanks to the developments in the field of chromatography.  In this study, the areas of metabolomics and proteomics technologies used for </w:t>
            </w:r>
            <w:proofErr w:type="spellStart"/>
            <w:r w:rsidRPr="00920358">
              <w:rPr>
                <w:rFonts w:eastAsia="Times New Roman" w:cstheme="minorHAnsi"/>
                <w:color w:val="000000"/>
                <w:sz w:val="20"/>
                <w:lang w:val="en-US" w:eastAsia="de-DE" w:bidi="en-US"/>
              </w:rPr>
              <w:t>foodomics</w:t>
            </w:r>
            <w:proofErr w:type="spellEnd"/>
            <w:r w:rsidRPr="00920358">
              <w:rPr>
                <w:rFonts w:eastAsia="Times New Roman" w:cstheme="minorHAnsi"/>
                <w:color w:val="000000"/>
                <w:sz w:val="20"/>
                <w:lang w:val="en-US" w:eastAsia="de-DE" w:bidi="en-US"/>
              </w:rPr>
              <w:t xml:space="preserve"> and their future status are discussed.</w:t>
            </w:r>
          </w:p>
          <w:p w14:paraId="010585AC" w14:textId="53D62627" w:rsidR="00920358" w:rsidRPr="00920358" w:rsidRDefault="00920358" w:rsidP="00920358">
            <w:pPr>
              <w:jc w:val="both"/>
              <w:rPr>
                <w:rStyle w:val="Kpr"/>
                <w:rFonts w:eastAsia="Times New Roman" w:cstheme="minorHAnsi"/>
                <w:color w:val="000000"/>
                <w:sz w:val="20"/>
                <w:u w:val="none"/>
                <w:lang w:val="en-US" w:eastAsia="de-DE" w:bidi="en-US"/>
              </w:rPr>
            </w:pPr>
          </w:p>
        </w:tc>
      </w:tr>
    </w:tbl>
    <w:p w14:paraId="5CEE1528" w14:textId="29E05EB7" w:rsidR="002E0A9D" w:rsidRPr="0036667B" w:rsidRDefault="002E0A9D" w:rsidP="001128B4">
      <w:pPr>
        <w:spacing w:after="0" w:line="240" w:lineRule="auto"/>
        <w:jc w:val="center"/>
        <w:rPr>
          <w:rStyle w:val="Kpr"/>
          <w:rFonts w:asciiTheme="majorBidi" w:hAnsiTheme="majorBidi" w:cstheme="majorBidi"/>
          <w:color w:val="auto"/>
          <w:sz w:val="24"/>
          <w:szCs w:val="24"/>
          <w:lang w:val="en-US"/>
        </w:rPr>
      </w:pPr>
    </w:p>
    <w:p w14:paraId="1F9E68BA" w14:textId="77777777" w:rsidR="0036667B" w:rsidRPr="0036667B" w:rsidRDefault="0036667B" w:rsidP="001128B4">
      <w:pPr>
        <w:spacing w:after="0" w:line="240" w:lineRule="auto"/>
        <w:jc w:val="center"/>
        <w:rPr>
          <w:rStyle w:val="Kpr"/>
          <w:rFonts w:asciiTheme="majorBidi" w:hAnsiTheme="majorBidi" w:cstheme="majorBidi"/>
          <w:color w:val="auto"/>
          <w:sz w:val="24"/>
          <w:szCs w:val="24"/>
          <w:lang w:val="en-US"/>
        </w:rPr>
      </w:pPr>
    </w:p>
    <w:p w14:paraId="621C7F15" w14:textId="77777777" w:rsidR="005F13C9" w:rsidRPr="0036667B" w:rsidRDefault="005F13C9" w:rsidP="005F13C9">
      <w:pPr>
        <w:spacing w:line="360" w:lineRule="auto"/>
        <w:jc w:val="both"/>
        <w:rPr>
          <w:rFonts w:asciiTheme="majorBidi" w:hAnsiTheme="majorBidi" w:cstheme="majorBidi"/>
          <w:b/>
          <w:lang w:val="en-US"/>
        </w:rPr>
        <w:sectPr w:rsidR="005F13C9" w:rsidRPr="0036667B" w:rsidSect="007D5D55">
          <w:headerReference w:type="default" r:id="rId9"/>
          <w:footerReference w:type="default" r:id="rId10"/>
          <w:headerReference w:type="first" r:id="rId11"/>
          <w:footerReference w:type="first" r:id="rId12"/>
          <w:pgSz w:w="11906" w:h="16838"/>
          <w:pgMar w:top="1417" w:right="1417" w:bottom="1417" w:left="1417" w:header="708" w:footer="708" w:gutter="0"/>
          <w:pgNumType w:start="27"/>
          <w:cols w:space="708"/>
          <w:titlePg/>
          <w:docGrid w:linePitch="360"/>
        </w:sectPr>
      </w:pPr>
    </w:p>
    <w:p w14:paraId="737055E8" w14:textId="6FAADAB0" w:rsidR="005F13C9" w:rsidRPr="0036667B" w:rsidRDefault="00E45060" w:rsidP="0036667B">
      <w:pPr>
        <w:spacing w:before="120" w:after="120" w:line="276" w:lineRule="auto"/>
        <w:ind w:right="142"/>
        <w:jc w:val="both"/>
        <w:rPr>
          <w:rFonts w:cstheme="minorHAnsi"/>
          <w:b/>
          <w:color w:val="FF0000"/>
          <w:sz w:val="24"/>
          <w:lang w:val="en-US"/>
        </w:rPr>
      </w:pPr>
      <w:r w:rsidRPr="0036667B">
        <w:rPr>
          <w:rFonts w:cstheme="minorHAnsi"/>
          <w:b/>
          <w:sz w:val="24"/>
          <w:lang w:val="en-US"/>
        </w:rPr>
        <w:lastRenderedPageBreak/>
        <w:t>Introduction</w:t>
      </w:r>
      <w:r w:rsidRPr="0036667B">
        <w:rPr>
          <w:rFonts w:cstheme="minorHAnsi"/>
          <w:b/>
          <w:color w:val="FF0000"/>
          <w:sz w:val="24"/>
          <w:lang w:val="en-US"/>
        </w:rPr>
        <w:t xml:space="preserve"> </w:t>
      </w:r>
    </w:p>
    <w:p w14:paraId="449D2112"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The term omics, derived from the Latin suffix -</w:t>
      </w:r>
      <w:proofErr w:type="spellStart"/>
      <w:r w:rsidRPr="00920358">
        <w:rPr>
          <w:rFonts w:asciiTheme="majorHAnsi" w:eastAsia="Times New Roman" w:hAnsiTheme="majorHAnsi" w:cstheme="majorHAnsi"/>
          <w:color w:val="000000"/>
          <w:sz w:val="24"/>
          <w:szCs w:val="24"/>
          <w:lang w:val="en-US" w:eastAsia="de-DE" w:bidi="en-US"/>
        </w:rPr>
        <w:t>ome</w:t>
      </w:r>
      <w:proofErr w:type="spellEnd"/>
      <w:r w:rsidRPr="00920358">
        <w:rPr>
          <w:rFonts w:asciiTheme="majorHAnsi" w:eastAsia="Times New Roman" w:hAnsiTheme="majorHAnsi" w:cstheme="majorHAnsi"/>
          <w:color w:val="000000"/>
          <w:sz w:val="24"/>
          <w:szCs w:val="24"/>
          <w:lang w:val="en-US" w:eastAsia="de-DE" w:bidi="en-US"/>
        </w:rPr>
        <w:t xml:space="preserve">, means 'many' and is accepted as a broad expression of the 'whole' of the terms it represents according to the names to which it </w:t>
      </w:r>
      <w:r w:rsidRPr="00920358">
        <w:rPr>
          <w:rFonts w:asciiTheme="majorHAnsi" w:eastAsia="Times New Roman" w:hAnsiTheme="majorHAnsi" w:cstheme="majorHAnsi"/>
          <w:color w:val="000000"/>
          <w:sz w:val="24"/>
          <w:szCs w:val="24"/>
          <w:lang w:val="en-US" w:eastAsia="de-DE" w:bidi="en-US"/>
        </w:rPr>
        <w:lastRenderedPageBreak/>
        <w:t xml:space="preserve">is added. For this reason, in omics technology, not only one or a few measurements can be made in the matrix examined, but many measurements can be made in the entire matrix. Omics technology was expressed by Hans Winkler in the 1900s with the word </w:t>
      </w:r>
      <w:r w:rsidRPr="00920358">
        <w:rPr>
          <w:rFonts w:asciiTheme="majorHAnsi" w:eastAsia="Times New Roman" w:hAnsiTheme="majorHAnsi" w:cstheme="majorHAnsi"/>
          <w:color w:val="000000"/>
          <w:sz w:val="24"/>
          <w:szCs w:val="24"/>
          <w:lang w:val="en-US" w:eastAsia="de-DE" w:bidi="en-US"/>
        </w:rPr>
        <w:lastRenderedPageBreak/>
        <w:t xml:space="preserve">genome and emerged with the term genomics in the 1980s. Genomics technology draws attention to the study of genomes as a whole, unlike genetics, which examines genes or variants one by one. Especially in the early 2000s, it was associated with the development of various branches of science in omics technology and with these developments, it has many fields of study such as </w:t>
      </w:r>
      <w:proofErr w:type="spellStart"/>
      <w:r w:rsidRPr="00920358">
        <w:rPr>
          <w:rFonts w:asciiTheme="majorHAnsi" w:eastAsia="Times New Roman" w:hAnsiTheme="majorHAnsi" w:cstheme="majorHAnsi"/>
          <w:color w:val="000000"/>
          <w:sz w:val="24"/>
          <w:szCs w:val="24"/>
          <w:lang w:val="en-US" w:eastAsia="de-DE" w:bidi="en-US"/>
        </w:rPr>
        <w:t>nutri</w:t>
      </w:r>
      <w:proofErr w:type="spellEnd"/>
      <w:r w:rsidRPr="00920358">
        <w:rPr>
          <w:rFonts w:asciiTheme="majorHAnsi" w:eastAsia="Times New Roman" w:hAnsiTheme="majorHAnsi" w:cstheme="majorHAnsi"/>
          <w:color w:val="000000"/>
          <w:sz w:val="24"/>
          <w:szCs w:val="24"/>
          <w:lang w:val="en-US" w:eastAsia="de-DE" w:bidi="en-US"/>
        </w:rPr>
        <w:t xml:space="preserve">-genomics, </w:t>
      </w:r>
      <w:proofErr w:type="spellStart"/>
      <w:r w:rsidRPr="00920358">
        <w:rPr>
          <w:rFonts w:asciiTheme="majorHAnsi" w:eastAsia="Times New Roman" w:hAnsiTheme="majorHAnsi" w:cstheme="majorHAnsi"/>
          <w:color w:val="000000"/>
          <w:sz w:val="24"/>
          <w:szCs w:val="24"/>
          <w:lang w:val="en-US" w:eastAsia="de-DE" w:bidi="en-US"/>
        </w:rPr>
        <w:t>transcriptomics</w:t>
      </w:r>
      <w:proofErr w:type="spellEnd"/>
      <w:r w:rsidRPr="00920358">
        <w:rPr>
          <w:rFonts w:asciiTheme="majorHAnsi" w:eastAsia="Times New Roman" w:hAnsiTheme="majorHAnsi" w:cstheme="majorHAnsi"/>
          <w:color w:val="000000"/>
          <w:sz w:val="24"/>
          <w:szCs w:val="24"/>
          <w:lang w:val="en-US" w:eastAsia="de-DE" w:bidi="en-US"/>
        </w:rPr>
        <w:t xml:space="preserve">, proteomics, metabolomics, </w:t>
      </w:r>
      <w:proofErr w:type="spellStart"/>
      <w:r w:rsidRPr="00920358">
        <w:rPr>
          <w:rFonts w:asciiTheme="majorHAnsi" w:eastAsia="Times New Roman" w:hAnsiTheme="majorHAnsi" w:cstheme="majorHAnsi"/>
          <w:color w:val="000000"/>
          <w:sz w:val="24"/>
          <w:szCs w:val="24"/>
          <w:lang w:val="en-US" w:eastAsia="de-DE" w:bidi="en-US"/>
        </w:rPr>
        <w:t>lipoproteinomics</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immunomics</w:t>
      </w:r>
      <w:proofErr w:type="spellEnd"/>
      <w:r w:rsidRPr="00920358">
        <w:rPr>
          <w:rFonts w:asciiTheme="majorHAnsi" w:eastAsia="Times New Roman" w:hAnsiTheme="majorHAnsi" w:cstheme="majorHAnsi"/>
          <w:color w:val="000000"/>
          <w:sz w:val="24"/>
          <w:szCs w:val="24"/>
          <w:lang w:val="en-US" w:eastAsia="de-DE" w:bidi="en-US"/>
        </w:rPr>
        <w:t xml:space="preserve">. However, only genomics, </w:t>
      </w:r>
      <w:proofErr w:type="spellStart"/>
      <w:r w:rsidRPr="00920358">
        <w:rPr>
          <w:rFonts w:asciiTheme="majorHAnsi" w:eastAsia="Times New Roman" w:hAnsiTheme="majorHAnsi" w:cstheme="majorHAnsi"/>
          <w:color w:val="000000"/>
          <w:sz w:val="24"/>
          <w:szCs w:val="24"/>
          <w:lang w:val="en-US" w:eastAsia="de-DE" w:bidi="en-US"/>
        </w:rPr>
        <w:t>nutri</w:t>
      </w:r>
      <w:proofErr w:type="spellEnd"/>
      <w:r w:rsidRPr="00920358">
        <w:rPr>
          <w:rFonts w:asciiTheme="majorHAnsi" w:eastAsia="Times New Roman" w:hAnsiTheme="majorHAnsi" w:cstheme="majorHAnsi"/>
          <w:color w:val="000000"/>
          <w:sz w:val="24"/>
          <w:szCs w:val="24"/>
          <w:lang w:val="en-US" w:eastAsia="de-DE" w:bidi="en-US"/>
        </w:rPr>
        <w:t xml:space="preserve">-genomics, </w:t>
      </w:r>
      <w:proofErr w:type="spellStart"/>
      <w:r w:rsidRPr="00920358">
        <w:rPr>
          <w:rFonts w:asciiTheme="majorHAnsi" w:eastAsia="Times New Roman" w:hAnsiTheme="majorHAnsi" w:cstheme="majorHAnsi"/>
          <w:color w:val="000000"/>
          <w:sz w:val="24"/>
          <w:szCs w:val="24"/>
          <w:lang w:val="en-US" w:eastAsia="de-DE" w:bidi="en-US"/>
        </w:rPr>
        <w:t>transcriptomics</w:t>
      </w:r>
      <w:proofErr w:type="spellEnd"/>
      <w:r w:rsidRPr="00920358">
        <w:rPr>
          <w:rFonts w:asciiTheme="majorHAnsi" w:eastAsia="Times New Roman" w:hAnsiTheme="majorHAnsi" w:cstheme="majorHAnsi"/>
          <w:color w:val="000000"/>
          <w:sz w:val="24"/>
          <w:szCs w:val="24"/>
          <w:lang w:val="en-US" w:eastAsia="de-DE" w:bidi="en-US"/>
        </w:rPr>
        <w:t xml:space="preserve">, proteomics and metabolomics technologies are used in food science (Davies, 2010). </w:t>
      </w:r>
    </w:p>
    <w:p w14:paraId="5B0A791E"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Genomics, which is one of the most studied omics technologies in recent years, is a branch of science that examines the structure of DNA, which carries the genetic information of all cellular organisms, in detail. (</w:t>
      </w:r>
      <w:proofErr w:type="spellStart"/>
      <w:r w:rsidRPr="00920358">
        <w:rPr>
          <w:rFonts w:asciiTheme="majorHAnsi" w:eastAsia="Times New Roman" w:hAnsiTheme="majorHAnsi" w:cstheme="majorHAnsi"/>
          <w:color w:val="000000"/>
          <w:sz w:val="24"/>
          <w:szCs w:val="24"/>
          <w:lang w:val="en-US" w:eastAsia="de-DE" w:bidi="en-US"/>
        </w:rPr>
        <w:t>Ordovas</w:t>
      </w:r>
      <w:proofErr w:type="spellEnd"/>
      <w:r w:rsidRPr="00920358">
        <w:rPr>
          <w:rFonts w:asciiTheme="majorHAnsi" w:eastAsia="Times New Roman" w:hAnsiTheme="majorHAnsi" w:cstheme="majorHAnsi"/>
          <w:color w:val="000000"/>
          <w:sz w:val="24"/>
          <w:szCs w:val="24"/>
          <w:lang w:val="en-US" w:eastAsia="de-DE" w:bidi="en-US"/>
        </w:rPr>
        <w:t xml:space="preserve"> &amp; Corella, 2004) Omics technologies are interconnected and follow a certain order. In this evaluation; </w:t>
      </w:r>
      <w:proofErr w:type="spellStart"/>
      <w:r w:rsidRPr="00920358">
        <w:rPr>
          <w:rFonts w:asciiTheme="majorHAnsi" w:eastAsia="Times New Roman" w:hAnsiTheme="majorHAnsi" w:cstheme="majorHAnsi"/>
          <w:color w:val="000000"/>
          <w:sz w:val="24"/>
          <w:szCs w:val="24"/>
          <w:lang w:val="en-US" w:eastAsia="de-DE" w:bidi="en-US"/>
        </w:rPr>
        <w:t>transcriptomics</w:t>
      </w:r>
      <w:proofErr w:type="spellEnd"/>
      <w:r w:rsidRPr="00920358">
        <w:rPr>
          <w:rFonts w:asciiTheme="majorHAnsi" w:eastAsia="Times New Roman" w:hAnsiTheme="majorHAnsi" w:cstheme="majorHAnsi"/>
          <w:color w:val="000000"/>
          <w:sz w:val="24"/>
          <w:szCs w:val="24"/>
          <w:lang w:val="en-US" w:eastAsia="de-DE" w:bidi="en-US"/>
        </w:rPr>
        <w:t xml:space="preserve">, which is a continuation of genomics, is the branch of science that examines the mRNA produced in a cell in a certain time interval; Proteomics is the branch of science that examines the synthesis, structure, functions of proteins produced in a tissue, their relationships with other proteins; metabolomics, on the other hand, is defined as the branch of science that examines the profiles of metabolites produced as a result of biochemical reactions in cells (Elaine et al., 2006; </w:t>
      </w:r>
      <w:proofErr w:type="spellStart"/>
      <w:r w:rsidRPr="00920358">
        <w:rPr>
          <w:rFonts w:asciiTheme="majorHAnsi" w:eastAsia="Times New Roman" w:hAnsiTheme="majorHAnsi" w:cstheme="majorHAnsi"/>
          <w:color w:val="000000"/>
          <w:sz w:val="24"/>
          <w:szCs w:val="24"/>
          <w:lang w:val="en-US" w:eastAsia="de-DE" w:bidi="en-US"/>
        </w:rPr>
        <w:t>Carbonaro</w:t>
      </w:r>
      <w:proofErr w:type="spellEnd"/>
      <w:r w:rsidRPr="00920358">
        <w:rPr>
          <w:rFonts w:asciiTheme="majorHAnsi" w:eastAsia="Times New Roman" w:hAnsiTheme="majorHAnsi" w:cstheme="majorHAnsi"/>
          <w:color w:val="000000"/>
          <w:sz w:val="24"/>
          <w:szCs w:val="24"/>
          <w:lang w:val="en-US" w:eastAsia="de-DE" w:bidi="en-US"/>
        </w:rPr>
        <w:t xml:space="preserve">, 2008; </w:t>
      </w:r>
      <w:proofErr w:type="spellStart"/>
      <w:r w:rsidRPr="00920358">
        <w:rPr>
          <w:rFonts w:asciiTheme="majorHAnsi" w:eastAsia="Times New Roman" w:hAnsiTheme="majorHAnsi" w:cstheme="majorHAnsi"/>
          <w:color w:val="000000"/>
          <w:sz w:val="24"/>
          <w:szCs w:val="24"/>
          <w:lang w:val="en-US" w:eastAsia="de-DE" w:bidi="en-US"/>
        </w:rPr>
        <w:t>Kahraman</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Bozkır</w:t>
      </w:r>
      <w:proofErr w:type="spellEnd"/>
      <w:r w:rsidRPr="00920358">
        <w:rPr>
          <w:rFonts w:asciiTheme="majorHAnsi" w:eastAsia="Times New Roman" w:hAnsiTheme="majorHAnsi" w:cstheme="majorHAnsi"/>
          <w:color w:val="000000"/>
          <w:sz w:val="24"/>
          <w:szCs w:val="24"/>
          <w:lang w:val="en-US" w:eastAsia="de-DE" w:bidi="en-US"/>
        </w:rPr>
        <w:t xml:space="preserve">, 2020).  While metabolomics continues to work on the cause-effect relationship, proteomics technology is result-oriented (Yılmaz &amp; </w:t>
      </w:r>
      <w:proofErr w:type="spellStart"/>
      <w:r w:rsidRPr="00920358">
        <w:rPr>
          <w:rFonts w:asciiTheme="majorHAnsi" w:eastAsia="Times New Roman" w:hAnsiTheme="majorHAnsi" w:cstheme="majorHAnsi"/>
          <w:color w:val="000000"/>
          <w:sz w:val="24"/>
          <w:szCs w:val="24"/>
          <w:lang w:val="en-US" w:eastAsia="de-DE" w:bidi="en-US"/>
        </w:rPr>
        <w:t>Özpınar</w:t>
      </w:r>
      <w:proofErr w:type="spellEnd"/>
      <w:r w:rsidRPr="00920358">
        <w:rPr>
          <w:rFonts w:asciiTheme="majorHAnsi" w:eastAsia="Times New Roman" w:hAnsiTheme="majorHAnsi" w:cstheme="majorHAnsi"/>
          <w:color w:val="000000"/>
          <w:sz w:val="24"/>
          <w:szCs w:val="24"/>
          <w:lang w:val="en-US" w:eastAsia="de-DE" w:bidi="en-US"/>
        </w:rPr>
        <w:t xml:space="preserve">, 2019). </w:t>
      </w:r>
    </w:p>
    <w:p w14:paraId="3BD55BF9"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Protein: It is of Greek origin and is derived from the word </w:t>
      </w:r>
      <w:proofErr w:type="spellStart"/>
      <w:r w:rsidRPr="00920358">
        <w:rPr>
          <w:rFonts w:asciiTheme="majorHAnsi" w:eastAsia="Times New Roman" w:hAnsiTheme="majorHAnsi" w:cstheme="majorHAnsi"/>
          <w:color w:val="000000"/>
          <w:sz w:val="24"/>
          <w:szCs w:val="24"/>
          <w:lang w:val="en-US" w:eastAsia="de-DE" w:bidi="en-US"/>
        </w:rPr>
        <w:t>proteios</w:t>
      </w:r>
      <w:proofErr w:type="spellEnd"/>
      <w:r w:rsidRPr="00920358">
        <w:rPr>
          <w:rFonts w:asciiTheme="majorHAnsi" w:eastAsia="Times New Roman" w:hAnsiTheme="majorHAnsi" w:cstheme="majorHAnsi"/>
          <w:color w:val="000000"/>
          <w:sz w:val="24"/>
          <w:szCs w:val="24"/>
          <w:lang w:val="en-US" w:eastAsia="de-DE" w:bidi="en-US"/>
        </w:rPr>
        <w:t xml:space="preserve">, which means 'in the first place', 'important', 'of primary importance'. Since proteins form the basic building blocks of </w:t>
      </w:r>
      <w:r w:rsidRPr="00920358">
        <w:rPr>
          <w:rFonts w:asciiTheme="majorHAnsi" w:eastAsia="Times New Roman" w:hAnsiTheme="majorHAnsi" w:cstheme="majorHAnsi"/>
          <w:color w:val="000000"/>
          <w:sz w:val="24"/>
          <w:szCs w:val="24"/>
          <w:lang w:val="en-US" w:eastAsia="de-DE" w:bidi="en-US"/>
        </w:rPr>
        <w:lastRenderedPageBreak/>
        <w:t>the functions that occur in the organism, they have formed the basis of many research, especially omics technologies (</w:t>
      </w:r>
      <w:proofErr w:type="spellStart"/>
      <w:r w:rsidRPr="00920358">
        <w:rPr>
          <w:rFonts w:asciiTheme="majorHAnsi" w:eastAsia="Times New Roman" w:hAnsiTheme="majorHAnsi" w:cstheme="majorHAnsi"/>
          <w:color w:val="000000"/>
          <w:sz w:val="24"/>
          <w:szCs w:val="24"/>
          <w:lang w:val="en-US" w:eastAsia="de-DE" w:bidi="en-US"/>
        </w:rPr>
        <w:t>Sevimli</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Özçelik</w:t>
      </w:r>
      <w:proofErr w:type="spellEnd"/>
      <w:r w:rsidRPr="00920358">
        <w:rPr>
          <w:rFonts w:asciiTheme="majorHAnsi" w:eastAsia="Times New Roman" w:hAnsiTheme="majorHAnsi" w:cstheme="majorHAnsi"/>
          <w:color w:val="000000"/>
          <w:sz w:val="24"/>
          <w:szCs w:val="24"/>
          <w:lang w:val="en-US" w:eastAsia="de-DE" w:bidi="en-US"/>
        </w:rPr>
        <w:t xml:space="preserve">, 2013; </w:t>
      </w:r>
      <w:proofErr w:type="spellStart"/>
      <w:r w:rsidRPr="00920358">
        <w:rPr>
          <w:rFonts w:asciiTheme="majorHAnsi" w:eastAsia="Times New Roman" w:hAnsiTheme="majorHAnsi" w:cstheme="majorHAnsi"/>
          <w:color w:val="000000"/>
          <w:sz w:val="24"/>
          <w:szCs w:val="24"/>
          <w:lang w:val="en-US" w:eastAsia="de-DE" w:bidi="en-US"/>
        </w:rPr>
        <w:t>Cristea</w:t>
      </w:r>
      <w:proofErr w:type="spellEnd"/>
      <w:r w:rsidRPr="00920358">
        <w:rPr>
          <w:rFonts w:asciiTheme="majorHAnsi" w:eastAsia="Times New Roman" w:hAnsiTheme="majorHAnsi" w:cstheme="majorHAnsi"/>
          <w:color w:val="000000"/>
          <w:sz w:val="24"/>
          <w:szCs w:val="24"/>
          <w:lang w:val="en-US" w:eastAsia="de-DE" w:bidi="en-US"/>
        </w:rPr>
        <w:t xml:space="preserve"> et al., 2004). Proteome is defined as the sum of all the different proteins that the cell or organism has and expresses at a certain time and region. 'Different proteins' here also include not only peptide/polypeptide structures synthesized and encoded by genes but also the modifications and combinations that occur after synthesis. The expression 'region' also indicates the location of the same/different proteins and, the same/different cell types (</w:t>
      </w:r>
      <w:proofErr w:type="spellStart"/>
      <w:r w:rsidRPr="00920358">
        <w:rPr>
          <w:rFonts w:asciiTheme="majorHAnsi" w:eastAsia="Times New Roman" w:hAnsiTheme="majorHAnsi" w:cstheme="majorHAnsi"/>
          <w:color w:val="000000"/>
          <w:sz w:val="24"/>
          <w:szCs w:val="24"/>
          <w:lang w:val="en-US" w:eastAsia="de-DE" w:bidi="en-US"/>
        </w:rPr>
        <w:t>Özcengiz</w:t>
      </w:r>
      <w:proofErr w:type="spellEnd"/>
      <w:r w:rsidRPr="00920358">
        <w:rPr>
          <w:rFonts w:asciiTheme="majorHAnsi" w:eastAsia="Times New Roman" w:hAnsiTheme="majorHAnsi" w:cstheme="majorHAnsi"/>
          <w:color w:val="000000"/>
          <w:sz w:val="24"/>
          <w:szCs w:val="24"/>
          <w:lang w:val="en-US" w:eastAsia="de-DE" w:bidi="en-US"/>
        </w:rPr>
        <w:t>, 2007). The term biomarker is expressed as a molecule used in the biological identification of cells, cell communities or large organisms. With the combined use of omics technologies, it is among the assumptions that new biomarkers can be discovered in food science, as well as healthier new food products can be produced by using them in R&amp;D studies. In addition, it is stated that new biomarkers discovered as a result of recent studies can be used in the control of personalized nutrition programs used in disease types such as celiac, lactose intolerance, obesity, cardiovascular, diabetes and cancer (</w:t>
      </w:r>
      <w:proofErr w:type="spellStart"/>
      <w:r w:rsidRPr="00920358">
        <w:rPr>
          <w:rFonts w:asciiTheme="majorHAnsi" w:eastAsia="Times New Roman" w:hAnsiTheme="majorHAnsi" w:cstheme="majorHAnsi"/>
          <w:color w:val="000000"/>
          <w:sz w:val="24"/>
          <w:szCs w:val="24"/>
          <w:lang w:val="en-US" w:eastAsia="de-DE" w:bidi="en-US"/>
        </w:rPr>
        <w:t>Cristea</w:t>
      </w:r>
      <w:proofErr w:type="spellEnd"/>
      <w:r w:rsidRPr="00920358">
        <w:rPr>
          <w:rFonts w:asciiTheme="majorHAnsi" w:eastAsia="Times New Roman" w:hAnsiTheme="majorHAnsi" w:cstheme="majorHAnsi"/>
          <w:color w:val="000000"/>
          <w:sz w:val="24"/>
          <w:szCs w:val="24"/>
          <w:lang w:val="en-US" w:eastAsia="de-DE" w:bidi="en-US"/>
        </w:rPr>
        <w:t xml:space="preserve"> et al., 2004). Proteomics technology provides us with the knowledge of 'what could be' and metabolomics technology provides us with the knowledge of 'what happened in reality' (</w:t>
      </w:r>
      <w:proofErr w:type="spellStart"/>
      <w:r w:rsidRPr="00920358">
        <w:rPr>
          <w:rFonts w:asciiTheme="majorHAnsi" w:eastAsia="Times New Roman" w:hAnsiTheme="majorHAnsi" w:cstheme="majorHAnsi"/>
          <w:color w:val="000000"/>
          <w:sz w:val="24"/>
          <w:szCs w:val="24"/>
          <w:lang w:val="en-US" w:eastAsia="de-DE" w:bidi="en-US"/>
        </w:rPr>
        <w:t>Coşkun</w:t>
      </w:r>
      <w:proofErr w:type="spellEnd"/>
      <w:r w:rsidRPr="00920358">
        <w:rPr>
          <w:rFonts w:asciiTheme="majorHAnsi" w:eastAsia="Times New Roman" w:hAnsiTheme="majorHAnsi" w:cstheme="majorHAnsi"/>
          <w:color w:val="000000"/>
          <w:sz w:val="24"/>
          <w:szCs w:val="24"/>
          <w:lang w:val="en-US" w:eastAsia="de-DE" w:bidi="en-US"/>
        </w:rPr>
        <w:t xml:space="preserve">, 2007). According to </w:t>
      </w:r>
      <w:proofErr w:type="spellStart"/>
      <w:r w:rsidRPr="00920358">
        <w:rPr>
          <w:rFonts w:asciiTheme="majorHAnsi" w:eastAsia="Times New Roman" w:hAnsiTheme="majorHAnsi" w:cstheme="majorHAnsi"/>
          <w:color w:val="000000"/>
          <w:sz w:val="24"/>
          <w:szCs w:val="24"/>
          <w:lang w:val="en-US" w:eastAsia="de-DE" w:bidi="en-US"/>
        </w:rPr>
        <w:t>metabolomic</w:t>
      </w:r>
      <w:proofErr w:type="spellEnd"/>
      <w:r w:rsidRPr="00920358">
        <w:rPr>
          <w:rFonts w:asciiTheme="majorHAnsi" w:eastAsia="Times New Roman" w:hAnsiTheme="majorHAnsi" w:cstheme="majorHAnsi"/>
          <w:color w:val="000000"/>
          <w:sz w:val="24"/>
          <w:szCs w:val="24"/>
          <w:lang w:val="en-US" w:eastAsia="de-DE" w:bidi="en-US"/>
        </w:rPr>
        <w:t xml:space="preserve"> information and food molecular content; researchers have found that more nutritious foods can be obtained with the changes that will occur as a result of food processing. In this context, the use of metabolomics techniques contributes to the development of food consumption patterns, the benefits of any diet, and the improvement of physiological responses. There are many </w:t>
      </w:r>
      <w:r w:rsidRPr="00920358">
        <w:rPr>
          <w:rFonts w:asciiTheme="majorHAnsi" w:eastAsia="Times New Roman" w:hAnsiTheme="majorHAnsi" w:cstheme="majorHAnsi"/>
          <w:color w:val="000000"/>
          <w:sz w:val="24"/>
          <w:szCs w:val="24"/>
          <w:lang w:val="en-US" w:eastAsia="de-DE" w:bidi="en-US"/>
        </w:rPr>
        <w:lastRenderedPageBreak/>
        <w:t>studies on this subject in the fields of food science and nutrition, food quality and food safety, and food processing (</w:t>
      </w:r>
      <w:proofErr w:type="spellStart"/>
      <w:r w:rsidRPr="00920358">
        <w:rPr>
          <w:rFonts w:asciiTheme="majorHAnsi" w:eastAsia="Times New Roman" w:hAnsiTheme="majorHAnsi" w:cstheme="majorHAnsi"/>
          <w:color w:val="000000"/>
          <w:sz w:val="24"/>
          <w:szCs w:val="24"/>
          <w:lang w:val="en-US" w:eastAsia="de-DE" w:bidi="en-US"/>
        </w:rPr>
        <w:t>Moco</w:t>
      </w:r>
      <w:proofErr w:type="spellEnd"/>
      <w:r w:rsidRPr="00920358">
        <w:rPr>
          <w:rFonts w:asciiTheme="majorHAnsi" w:eastAsia="Times New Roman" w:hAnsiTheme="majorHAnsi" w:cstheme="majorHAnsi"/>
          <w:color w:val="000000"/>
          <w:sz w:val="24"/>
          <w:szCs w:val="24"/>
          <w:lang w:val="en-US" w:eastAsia="de-DE" w:bidi="en-US"/>
        </w:rPr>
        <w:t xml:space="preserve"> et al., 2006). For the reasons mentioned above, omics technologies; contribute to the world of science on issues related to public health in terms of nutrition, food safety and quality (</w:t>
      </w:r>
      <w:proofErr w:type="spellStart"/>
      <w:r w:rsidRPr="00920358">
        <w:rPr>
          <w:rFonts w:asciiTheme="majorHAnsi" w:eastAsia="Times New Roman" w:hAnsiTheme="majorHAnsi" w:cstheme="majorHAnsi"/>
          <w:color w:val="000000"/>
          <w:sz w:val="24"/>
          <w:szCs w:val="24"/>
          <w:lang w:val="en-US" w:eastAsia="de-DE" w:bidi="en-US"/>
        </w:rPr>
        <w:t>Wenk</w:t>
      </w:r>
      <w:proofErr w:type="spellEnd"/>
      <w:r w:rsidRPr="00920358">
        <w:rPr>
          <w:rFonts w:asciiTheme="majorHAnsi" w:eastAsia="Times New Roman" w:hAnsiTheme="majorHAnsi" w:cstheme="majorHAnsi"/>
          <w:color w:val="000000"/>
          <w:sz w:val="24"/>
          <w:szCs w:val="24"/>
          <w:lang w:val="en-US" w:eastAsia="de-DE" w:bidi="en-US"/>
        </w:rPr>
        <w:t>, 2005).</w:t>
      </w:r>
    </w:p>
    <w:p w14:paraId="033644C4"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Methods used for metabolomics and proteomic research today are mentioned below; </w:t>
      </w:r>
    </w:p>
    <w:p w14:paraId="53F8B67E" w14:textId="71BF26FB"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Pr>
          <w:rFonts w:asciiTheme="majorHAnsi" w:eastAsia="Times New Roman" w:hAnsiTheme="majorHAnsi" w:cstheme="majorHAnsi"/>
          <w:color w:val="000000"/>
          <w:sz w:val="24"/>
          <w:szCs w:val="24"/>
          <w:lang w:val="en-US" w:eastAsia="de-DE" w:bidi="en-US"/>
        </w:rPr>
        <w:t xml:space="preserve"> </w:t>
      </w:r>
      <w:r w:rsidRPr="00920358">
        <w:rPr>
          <w:rFonts w:asciiTheme="majorHAnsi" w:eastAsia="Times New Roman" w:hAnsiTheme="majorHAnsi" w:cstheme="majorHAnsi"/>
          <w:color w:val="000000"/>
          <w:sz w:val="24"/>
          <w:szCs w:val="24"/>
          <w:lang w:val="en-US" w:eastAsia="de-DE" w:bidi="en-US"/>
        </w:rPr>
        <w:t>High-Pressure Liquid Chromatography (HPLC)</w:t>
      </w:r>
      <w:r w:rsidRPr="00920358">
        <w:rPr>
          <w:rFonts w:asciiTheme="majorHAnsi" w:eastAsia="Times New Roman" w:hAnsiTheme="majorHAnsi" w:cstheme="majorHAnsi"/>
          <w:color w:val="000000"/>
          <w:sz w:val="24"/>
          <w:szCs w:val="24"/>
          <w:lang w:val="en-US" w:eastAsia="de-DE" w:bidi="en-US"/>
        </w:rPr>
        <w:tab/>
      </w:r>
    </w:p>
    <w:p w14:paraId="077DEED3" w14:textId="3200CB37"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Liquid Chromatography Mass Spectrometry (LC/MS)</w:t>
      </w:r>
    </w:p>
    <w:p w14:paraId="053FC01D" w14:textId="19F70215"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Matrix Coupled Laser Desorption Ionization (MALDI)</w:t>
      </w:r>
    </w:p>
    <w:p w14:paraId="79B9D97F" w14:textId="612DA989"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Gas Chromatography-Mass Spectrometry (GC/MS)</w:t>
      </w:r>
    </w:p>
    <w:p w14:paraId="69D9C97B" w14:textId="38B66059"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Nuclear Magnetic Resonance (NMR)</w:t>
      </w:r>
    </w:p>
    <w:p w14:paraId="631366B2" w14:textId="26464186"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Electrospray Ionization Mass Spectrometry (ESI/MS)</w:t>
      </w:r>
    </w:p>
    <w:p w14:paraId="7A57B3E5" w14:textId="1B3EFC47"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Time-of-Flight Mass Spectrometry (TOF/MS) </w:t>
      </w:r>
    </w:p>
    <w:p w14:paraId="119D545A" w14:textId="404BB0CF" w:rsidR="00920358" w:rsidRPr="00920358" w:rsidRDefault="00920358" w:rsidP="00920358">
      <w:pPr>
        <w:pStyle w:val="ListeParagraf"/>
        <w:numPr>
          <w:ilvl w:val="0"/>
          <w:numId w:val="12"/>
        </w:num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Mass spectrometry (MS) (</w:t>
      </w:r>
      <w:proofErr w:type="spellStart"/>
      <w:r w:rsidRPr="00920358">
        <w:rPr>
          <w:rFonts w:asciiTheme="majorHAnsi" w:eastAsia="Times New Roman" w:hAnsiTheme="majorHAnsi" w:cstheme="majorHAnsi"/>
          <w:color w:val="000000"/>
          <w:sz w:val="24"/>
          <w:szCs w:val="24"/>
          <w:lang w:val="en-US" w:eastAsia="de-DE" w:bidi="en-US"/>
        </w:rPr>
        <w:t>Rapoport</w:t>
      </w:r>
      <w:proofErr w:type="spellEnd"/>
      <w:r w:rsidRPr="00920358">
        <w:rPr>
          <w:rFonts w:asciiTheme="majorHAnsi" w:eastAsia="Times New Roman" w:hAnsiTheme="majorHAnsi" w:cstheme="majorHAnsi"/>
          <w:color w:val="000000"/>
          <w:sz w:val="24"/>
          <w:szCs w:val="24"/>
          <w:lang w:val="en-US" w:eastAsia="de-DE" w:bidi="en-US"/>
        </w:rPr>
        <w:t xml:space="preserve"> et al., 2011)</w:t>
      </w:r>
    </w:p>
    <w:p w14:paraId="5BB9B36C"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7E250EF2" w14:textId="397104D1" w:rsid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r w:rsidRPr="00920358">
        <w:rPr>
          <w:rFonts w:asciiTheme="majorHAnsi" w:eastAsia="Times New Roman" w:hAnsiTheme="majorHAnsi" w:cstheme="majorHAnsi"/>
          <w:b/>
          <w:color w:val="000000"/>
          <w:sz w:val="24"/>
          <w:szCs w:val="24"/>
          <w:lang w:val="en-US" w:eastAsia="de-DE" w:bidi="en-US"/>
        </w:rPr>
        <w:t>Metabolomics</w:t>
      </w:r>
    </w:p>
    <w:p w14:paraId="3FD29653" w14:textId="77777777" w:rsidR="00E45060" w:rsidRP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p>
    <w:p w14:paraId="6EBB5C83"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Today, with the increasing awareness of consumers about healthy nutrition, their tendency to foods with more physiological and metabolic benefits has started to increase rather than meeting the basic food components needed (</w:t>
      </w:r>
      <w:proofErr w:type="spellStart"/>
      <w:r w:rsidRPr="00920358">
        <w:rPr>
          <w:rFonts w:asciiTheme="majorHAnsi" w:eastAsia="Times New Roman" w:hAnsiTheme="majorHAnsi" w:cstheme="majorHAnsi"/>
          <w:color w:val="000000"/>
          <w:sz w:val="24"/>
          <w:szCs w:val="24"/>
          <w:lang w:val="en-US" w:eastAsia="de-DE" w:bidi="en-US"/>
        </w:rPr>
        <w:t>Sakin</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Tanoğlu</w:t>
      </w:r>
      <w:proofErr w:type="spellEnd"/>
      <w:r w:rsidRPr="00920358">
        <w:rPr>
          <w:rFonts w:asciiTheme="majorHAnsi" w:eastAsia="Times New Roman" w:hAnsiTheme="majorHAnsi" w:cstheme="majorHAnsi"/>
          <w:color w:val="000000"/>
          <w:sz w:val="24"/>
          <w:szCs w:val="24"/>
          <w:lang w:val="en-US" w:eastAsia="de-DE" w:bidi="en-US"/>
        </w:rPr>
        <w:t xml:space="preserve">, 2016; </w:t>
      </w:r>
      <w:proofErr w:type="spellStart"/>
      <w:r w:rsidRPr="00920358">
        <w:rPr>
          <w:rFonts w:asciiTheme="majorHAnsi" w:eastAsia="Times New Roman" w:hAnsiTheme="majorHAnsi" w:cstheme="majorHAnsi"/>
          <w:color w:val="000000"/>
          <w:sz w:val="24"/>
          <w:szCs w:val="24"/>
          <w:lang w:val="en-US" w:eastAsia="de-DE" w:bidi="en-US"/>
        </w:rPr>
        <w:t>Taşdemir</w:t>
      </w:r>
      <w:proofErr w:type="spellEnd"/>
      <w:r w:rsidRPr="00920358">
        <w:rPr>
          <w:rFonts w:asciiTheme="majorHAnsi" w:eastAsia="Times New Roman" w:hAnsiTheme="majorHAnsi" w:cstheme="majorHAnsi"/>
          <w:color w:val="000000"/>
          <w:sz w:val="24"/>
          <w:szCs w:val="24"/>
          <w:lang w:val="en-US" w:eastAsia="de-DE" w:bidi="en-US"/>
        </w:rPr>
        <w:t xml:space="preserve">, 2017). With the increase in the world population, various food quality and safety issues such as the emergence of new food pathogens, food adulteration, risk assessment in genetically modified foods and detection of chemical contaminants have become one of </w:t>
      </w:r>
      <w:r w:rsidRPr="00920358">
        <w:rPr>
          <w:rFonts w:asciiTheme="majorHAnsi" w:eastAsia="Times New Roman" w:hAnsiTheme="majorHAnsi" w:cstheme="majorHAnsi"/>
          <w:color w:val="000000"/>
          <w:sz w:val="24"/>
          <w:szCs w:val="24"/>
          <w:lang w:val="en-US" w:eastAsia="de-DE" w:bidi="en-US"/>
        </w:rPr>
        <w:lastRenderedPageBreak/>
        <w:t>the most important issues in food analysis, attracting increasing public attention. With the increasing demand for high standards in food quality assurance, metabolomics technology has been developed to comprehensively evaluate the quality and safety aspects of foods and provide valuable insights into the quality and authenticity of food products (Garcia-</w:t>
      </w:r>
      <w:proofErr w:type="spellStart"/>
      <w:r w:rsidRPr="00920358">
        <w:rPr>
          <w:rFonts w:asciiTheme="majorHAnsi" w:eastAsia="Times New Roman" w:hAnsiTheme="majorHAnsi" w:cstheme="majorHAnsi"/>
          <w:color w:val="000000"/>
          <w:sz w:val="24"/>
          <w:szCs w:val="24"/>
          <w:lang w:val="en-US" w:eastAsia="de-DE" w:bidi="en-US"/>
        </w:rPr>
        <w:t>Carnas</w:t>
      </w:r>
      <w:proofErr w:type="spellEnd"/>
      <w:r w:rsidRPr="00920358">
        <w:rPr>
          <w:rFonts w:asciiTheme="majorHAnsi" w:eastAsia="Times New Roman" w:hAnsiTheme="majorHAnsi" w:cstheme="majorHAnsi"/>
          <w:color w:val="000000"/>
          <w:sz w:val="24"/>
          <w:szCs w:val="24"/>
          <w:lang w:val="en-US" w:eastAsia="de-DE" w:bidi="en-US"/>
        </w:rPr>
        <w:t xml:space="preserve"> et al., 2012; Garcia-</w:t>
      </w:r>
      <w:proofErr w:type="spellStart"/>
      <w:r w:rsidRPr="00920358">
        <w:rPr>
          <w:rFonts w:asciiTheme="majorHAnsi" w:eastAsia="Times New Roman" w:hAnsiTheme="majorHAnsi" w:cstheme="majorHAnsi"/>
          <w:color w:val="000000"/>
          <w:sz w:val="24"/>
          <w:szCs w:val="24"/>
          <w:lang w:val="en-US" w:eastAsia="de-DE" w:bidi="en-US"/>
        </w:rPr>
        <w:t>Carnas</w:t>
      </w:r>
      <w:proofErr w:type="spellEnd"/>
      <w:r w:rsidRPr="00920358">
        <w:rPr>
          <w:rFonts w:asciiTheme="majorHAnsi" w:eastAsia="Times New Roman" w:hAnsiTheme="majorHAnsi" w:cstheme="majorHAnsi"/>
          <w:color w:val="000000"/>
          <w:sz w:val="24"/>
          <w:szCs w:val="24"/>
          <w:lang w:val="en-US" w:eastAsia="de-DE" w:bidi="en-US"/>
        </w:rPr>
        <w:t xml:space="preserve"> et al., 2014; Aru et al., 2018; </w:t>
      </w:r>
      <w:proofErr w:type="spellStart"/>
      <w:r w:rsidRPr="00920358">
        <w:rPr>
          <w:rFonts w:asciiTheme="majorHAnsi" w:eastAsia="Times New Roman" w:hAnsiTheme="majorHAnsi" w:cstheme="majorHAnsi"/>
          <w:color w:val="000000"/>
          <w:sz w:val="24"/>
          <w:szCs w:val="24"/>
          <w:lang w:val="en-US" w:eastAsia="de-DE" w:bidi="en-US"/>
        </w:rPr>
        <w:t>Shubo</w:t>
      </w:r>
      <w:proofErr w:type="spellEnd"/>
      <w:r w:rsidRPr="00920358">
        <w:rPr>
          <w:rFonts w:asciiTheme="majorHAnsi" w:eastAsia="Times New Roman" w:hAnsiTheme="majorHAnsi" w:cstheme="majorHAnsi"/>
          <w:color w:val="000000"/>
          <w:sz w:val="24"/>
          <w:szCs w:val="24"/>
          <w:lang w:val="en-US" w:eastAsia="de-DE" w:bidi="en-US"/>
        </w:rPr>
        <w:t xml:space="preserve"> et al., 2021; </w:t>
      </w:r>
      <w:proofErr w:type="spellStart"/>
      <w:r w:rsidRPr="00920358">
        <w:rPr>
          <w:rFonts w:asciiTheme="majorHAnsi" w:eastAsia="Times New Roman" w:hAnsiTheme="majorHAnsi" w:cstheme="majorHAnsi"/>
          <w:color w:val="000000"/>
          <w:sz w:val="24"/>
          <w:szCs w:val="24"/>
          <w:lang w:val="en-US" w:eastAsia="de-DE" w:bidi="en-US"/>
        </w:rPr>
        <w:t>Kathuria</w:t>
      </w:r>
      <w:proofErr w:type="spellEnd"/>
      <w:r w:rsidRPr="00920358">
        <w:rPr>
          <w:rFonts w:asciiTheme="majorHAnsi" w:eastAsia="Times New Roman" w:hAnsiTheme="majorHAnsi" w:cstheme="majorHAnsi"/>
          <w:color w:val="000000"/>
          <w:sz w:val="24"/>
          <w:szCs w:val="24"/>
          <w:lang w:val="en-US" w:eastAsia="de-DE" w:bidi="en-US"/>
        </w:rPr>
        <w:t xml:space="preserve"> et al., 2024).</w:t>
      </w:r>
    </w:p>
    <w:p w14:paraId="24D8FE82"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w:t>
      </w:r>
      <w:proofErr w:type="spellStart"/>
      <w:r w:rsidRPr="00920358">
        <w:rPr>
          <w:rFonts w:asciiTheme="majorHAnsi" w:eastAsia="Times New Roman" w:hAnsiTheme="majorHAnsi" w:cstheme="majorHAnsi"/>
          <w:color w:val="000000"/>
          <w:sz w:val="24"/>
          <w:szCs w:val="24"/>
          <w:lang w:val="en-US" w:eastAsia="de-DE" w:bidi="en-US"/>
        </w:rPr>
        <w:t>Metabol</w:t>
      </w:r>
      <w:proofErr w:type="spellEnd"/>
      <w:r w:rsidRPr="00920358">
        <w:rPr>
          <w:rFonts w:asciiTheme="majorHAnsi" w:eastAsia="Times New Roman" w:hAnsiTheme="majorHAnsi" w:cstheme="majorHAnsi"/>
          <w:color w:val="000000"/>
          <w:sz w:val="24"/>
          <w:szCs w:val="24"/>
          <w:lang w:val="en-US" w:eastAsia="de-DE" w:bidi="en-US"/>
        </w:rPr>
        <w:t>' is a word of Greek origin that means 'to change'. '-</w:t>
      </w:r>
      <w:proofErr w:type="spellStart"/>
      <w:r w:rsidRPr="00920358">
        <w:rPr>
          <w:rFonts w:asciiTheme="majorHAnsi" w:eastAsia="Times New Roman" w:hAnsiTheme="majorHAnsi" w:cstheme="majorHAnsi"/>
          <w:color w:val="000000"/>
          <w:sz w:val="24"/>
          <w:szCs w:val="24"/>
          <w:lang w:val="en-US" w:eastAsia="de-DE" w:bidi="en-US"/>
        </w:rPr>
        <w:t>ome</w:t>
      </w:r>
      <w:proofErr w:type="spellEnd"/>
      <w:r w:rsidRPr="00920358">
        <w:rPr>
          <w:rFonts w:asciiTheme="majorHAnsi" w:eastAsia="Times New Roman" w:hAnsiTheme="majorHAnsi" w:cstheme="majorHAnsi"/>
          <w:color w:val="000000"/>
          <w:sz w:val="24"/>
          <w:szCs w:val="24"/>
          <w:lang w:val="en-US" w:eastAsia="de-DE" w:bidi="en-US"/>
        </w:rPr>
        <w:t>' means set. The entire metabolism in a cell, organelle, or organism is referred to as metabolomics, and studies of metabolomes are referred to as metabolomics (</w:t>
      </w:r>
      <w:proofErr w:type="spellStart"/>
      <w:r w:rsidRPr="00920358">
        <w:rPr>
          <w:rFonts w:asciiTheme="majorHAnsi" w:eastAsia="Times New Roman" w:hAnsiTheme="majorHAnsi" w:cstheme="majorHAnsi"/>
          <w:color w:val="000000"/>
          <w:sz w:val="24"/>
          <w:szCs w:val="24"/>
          <w:lang w:val="en-US" w:eastAsia="de-DE" w:bidi="en-US"/>
        </w:rPr>
        <w:t>Gibney</w:t>
      </w:r>
      <w:proofErr w:type="spellEnd"/>
      <w:r w:rsidRPr="00920358">
        <w:rPr>
          <w:rFonts w:asciiTheme="majorHAnsi" w:eastAsia="Times New Roman" w:hAnsiTheme="majorHAnsi" w:cstheme="majorHAnsi"/>
          <w:color w:val="000000"/>
          <w:sz w:val="24"/>
          <w:szCs w:val="24"/>
          <w:lang w:val="en-US" w:eastAsia="de-DE" w:bidi="en-US"/>
        </w:rPr>
        <w:t xml:space="preserve"> et al., 2005). Metabolites; oligonucleotides, sugars, peptides, nucleotides, organic acids, ketones, aldehydes, amines, amino acids, lipids, steroids, alkaloids and chemical compounds such as drugs (</w:t>
      </w:r>
      <w:proofErr w:type="spellStart"/>
      <w:r w:rsidRPr="00920358">
        <w:rPr>
          <w:rFonts w:asciiTheme="majorHAnsi" w:eastAsia="Times New Roman" w:hAnsiTheme="majorHAnsi" w:cstheme="majorHAnsi"/>
          <w:color w:val="000000"/>
          <w:sz w:val="24"/>
          <w:szCs w:val="24"/>
          <w:lang w:val="en-US" w:eastAsia="de-DE" w:bidi="en-US"/>
        </w:rPr>
        <w:t>Başaran</w:t>
      </w:r>
      <w:proofErr w:type="spellEnd"/>
      <w:r w:rsidRPr="00920358">
        <w:rPr>
          <w:rFonts w:asciiTheme="majorHAnsi" w:eastAsia="Times New Roman" w:hAnsiTheme="majorHAnsi" w:cstheme="majorHAnsi"/>
          <w:color w:val="000000"/>
          <w:sz w:val="24"/>
          <w:szCs w:val="24"/>
          <w:lang w:val="en-US" w:eastAsia="de-DE" w:bidi="en-US"/>
        </w:rPr>
        <w:t xml:space="preserve"> et al., 2010). </w:t>
      </w:r>
    </w:p>
    <w:p w14:paraId="33A890E0"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Metabolomics; small molecule metabolites that occur with lipids, carbohydrates, vitamins, hormones and other cell components in cells, tissues or physiological fluids within a certain period, especially MS-based; NMR is determined using high-speed and efficient technologies such as GC-MS and LC-MS (Hamad, Alma, </w:t>
      </w:r>
      <w:proofErr w:type="spellStart"/>
      <w:r w:rsidRPr="00920358">
        <w:rPr>
          <w:rFonts w:asciiTheme="majorHAnsi" w:eastAsia="Times New Roman" w:hAnsiTheme="majorHAnsi" w:cstheme="majorHAnsi"/>
          <w:color w:val="000000"/>
          <w:sz w:val="24"/>
          <w:szCs w:val="24"/>
          <w:lang w:val="en-US" w:eastAsia="de-DE" w:bidi="en-US"/>
        </w:rPr>
        <w:t>Gulcin</w:t>
      </w:r>
      <w:proofErr w:type="spellEnd"/>
      <w:r w:rsidRPr="00920358">
        <w:rPr>
          <w:rFonts w:asciiTheme="majorHAnsi" w:eastAsia="Times New Roman" w:hAnsiTheme="majorHAnsi" w:cstheme="majorHAnsi"/>
          <w:color w:val="000000"/>
          <w:sz w:val="24"/>
          <w:szCs w:val="24"/>
          <w:lang w:val="en-US" w:eastAsia="de-DE" w:bidi="en-US"/>
        </w:rPr>
        <w:t xml:space="preserve">, Yilmaz, &amp; Karaogul, 2017; </w:t>
      </w:r>
      <w:proofErr w:type="spellStart"/>
      <w:r w:rsidRPr="00920358">
        <w:rPr>
          <w:rFonts w:asciiTheme="majorHAnsi" w:eastAsia="Times New Roman" w:hAnsiTheme="majorHAnsi" w:cstheme="majorHAnsi"/>
          <w:color w:val="000000"/>
          <w:sz w:val="24"/>
          <w:szCs w:val="24"/>
          <w:lang w:val="en-US" w:eastAsia="de-DE" w:bidi="en-US"/>
        </w:rPr>
        <w:t>Eyyüp</w:t>
      </w:r>
      <w:proofErr w:type="spellEnd"/>
      <w:r w:rsidRPr="00920358">
        <w:rPr>
          <w:rFonts w:asciiTheme="majorHAnsi" w:eastAsia="Times New Roman" w:hAnsiTheme="majorHAnsi" w:cstheme="majorHAnsi"/>
          <w:color w:val="000000"/>
          <w:sz w:val="24"/>
          <w:szCs w:val="24"/>
          <w:lang w:val="en-US" w:eastAsia="de-DE" w:bidi="en-US"/>
        </w:rPr>
        <w:t xml:space="preserve"> Karaogul, </w:t>
      </w:r>
      <w:proofErr w:type="spellStart"/>
      <w:r w:rsidRPr="00920358">
        <w:rPr>
          <w:rFonts w:asciiTheme="majorHAnsi" w:eastAsia="Times New Roman" w:hAnsiTheme="majorHAnsi" w:cstheme="majorHAnsi"/>
          <w:color w:val="000000"/>
          <w:sz w:val="24"/>
          <w:szCs w:val="24"/>
          <w:lang w:val="en-US" w:eastAsia="de-DE" w:bidi="en-US"/>
        </w:rPr>
        <w:t>Kirecci</w:t>
      </w:r>
      <w:proofErr w:type="spellEnd"/>
      <w:r w:rsidRPr="00920358">
        <w:rPr>
          <w:rFonts w:asciiTheme="majorHAnsi" w:eastAsia="Times New Roman" w:hAnsiTheme="majorHAnsi" w:cstheme="majorHAnsi"/>
          <w:color w:val="000000"/>
          <w:sz w:val="24"/>
          <w:szCs w:val="24"/>
          <w:lang w:val="en-US" w:eastAsia="de-DE" w:bidi="en-US"/>
        </w:rPr>
        <w:t xml:space="preserve">, &amp; Alma, 2016; </w:t>
      </w:r>
      <w:proofErr w:type="spellStart"/>
      <w:r w:rsidRPr="00920358">
        <w:rPr>
          <w:rFonts w:asciiTheme="majorHAnsi" w:eastAsia="Times New Roman" w:hAnsiTheme="majorHAnsi" w:cstheme="majorHAnsi"/>
          <w:color w:val="000000"/>
          <w:sz w:val="24"/>
          <w:szCs w:val="24"/>
          <w:lang w:val="en-US" w:eastAsia="de-DE" w:bidi="en-US"/>
        </w:rPr>
        <w:t>Koyuncu</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Gönel</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Temiz</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Karaoğul</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Uyar</w:t>
      </w:r>
      <w:proofErr w:type="spellEnd"/>
      <w:r w:rsidRPr="00920358">
        <w:rPr>
          <w:rFonts w:asciiTheme="majorHAnsi" w:eastAsia="Times New Roman" w:hAnsiTheme="majorHAnsi" w:cstheme="majorHAnsi"/>
          <w:color w:val="000000"/>
          <w:sz w:val="24"/>
          <w:szCs w:val="24"/>
          <w:lang w:val="en-US" w:eastAsia="de-DE" w:bidi="en-US"/>
        </w:rPr>
        <w:t xml:space="preserve">, 2021; </w:t>
      </w:r>
      <w:proofErr w:type="spellStart"/>
      <w:r w:rsidRPr="00920358">
        <w:rPr>
          <w:rFonts w:asciiTheme="majorHAnsi" w:eastAsia="Times New Roman" w:hAnsiTheme="majorHAnsi" w:cstheme="majorHAnsi"/>
          <w:color w:val="000000"/>
          <w:sz w:val="24"/>
          <w:szCs w:val="24"/>
          <w:lang w:val="en-US" w:eastAsia="de-DE" w:bidi="en-US"/>
        </w:rPr>
        <w:t>Nedjip</w:t>
      </w:r>
      <w:proofErr w:type="spellEnd"/>
      <w:r w:rsidRPr="00920358">
        <w:rPr>
          <w:rFonts w:asciiTheme="majorHAnsi" w:eastAsia="Times New Roman" w:hAnsiTheme="majorHAnsi" w:cstheme="majorHAnsi"/>
          <w:color w:val="000000"/>
          <w:sz w:val="24"/>
          <w:szCs w:val="24"/>
          <w:lang w:val="en-US" w:eastAsia="de-DE" w:bidi="en-US"/>
        </w:rPr>
        <w:t xml:space="preserve"> &amp; Karaogul, 2021), and expressed by measuring their quantities (</w:t>
      </w:r>
      <w:proofErr w:type="spellStart"/>
      <w:r w:rsidRPr="00920358">
        <w:rPr>
          <w:rFonts w:asciiTheme="majorHAnsi" w:eastAsia="Times New Roman" w:hAnsiTheme="majorHAnsi" w:cstheme="majorHAnsi"/>
          <w:color w:val="000000"/>
          <w:sz w:val="24"/>
          <w:szCs w:val="24"/>
          <w:lang w:val="en-US" w:eastAsia="de-DE" w:bidi="en-US"/>
        </w:rPr>
        <w:t>Goodacre</w:t>
      </w:r>
      <w:proofErr w:type="spellEnd"/>
      <w:r w:rsidRPr="00920358">
        <w:rPr>
          <w:rFonts w:asciiTheme="majorHAnsi" w:eastAsia="Times New Roman" w:hAnsiTheme="majorHAnsi" w:cstheme="majorHAnsi"/>
          <w:color w:val="000000"/>
          <w:sz w:val="24"/>
          <w:szCs w:val="24"/>
          <w:lang w:val="en-US" w:eastAsia="de-DE" w:bidi="en-US"/>
        </w:rPr>
        <w:t xml:space="preserve">, 2005). Metabolomics offers the opportunity to examine foods in more detail. All food ingredients, natural and unnatural, are often referred to as "food metabolomes". The food metabolome provides important information for the complex interactions between nutrition and health (Rubio et al., 2012). Metabolomics </w:t>
      </w:r>
      <w:r w:rsidRPr="00920358">
        <w:rPr>
          <w:rFonts w:asciiTheme="majorHAnsi" w:eastAsia="Times New Roman" w:hAnsiTheme="majorHAnsi" w:cstheme="majorHAnsi"/>
          <w:color w:val="000000"/>
          <w:sz w:val="24"/>
          <w:szCs w:val="24"/>
          <w:lang w:val="en-US" w:eastAsia="de-DE" w:bidi="en-US"/>
        </w:rPr>
        <w:lastRenderedPageBreak/>
        <w:t xml:space="preserve">technology in food safety control, foods during critical stages such as production, processing, transportation and storage; It can be contaminated with many foodborne agents such as pathogens, </w:t>
      </w:r>
      <w:proofErr w:type="spellStart"/>
      <w:r w:rsidRPr="00920358">
        <w:rPr>
          <w:rFonts w:asciiTheme="majorHAnsi" w:eastAsia="Times New Roman" w:hAnsiTheme="majorHAnsi" w:cstheme="majorHAnsi"/>
          <w:color w:val="000000"/>
          <w:sz w:val="24"/>
          <w:szCs w:val="24"/>
          <w:lang w:val="en-US" w:eastAsia="de-DE" w:bidi="en-US"/>
        </w:rPr>
        <w:t>biotoxins</w:t>
      </w:r>
      <w:proofErr w:type="spellEnd"/>
      <w:r w:rsidRPr="00920358">
        <w:rPr>
          <w:rFonts w:asciiTheme="majorHAnsi" w:eastAsia="Times New Roman" w:hAnsiTheme="majorHAnsi" w:cstheme="majorHAnsi"/>
          <w:color w:val="000000"/>
          <w:sz w:val="24"/>
          <w:szCs w:val="24"/>
          <w:lang w:val="en-US" w:eastAsia="de-DE" w:bidi="en-US"/>
        </w:rPr>
        <w:t>, man-made physical and chemical toxic substances (pesticides and metals) and thus lead to foodborne illness or poisoning or even death (</w:t>
      </w:r>
      <w:proofErr w:type="spellStart"/>
      <w:r w:rsidRPr="00920358">
        <w:rPr>
          <w:rFonts w:asciiTheme="majorHAnsi" w:eastAsia="Times New Roman" w:hAnsiTheme="majorHAnsi" w:cstheme="majorHAnsi"/>
          <w:color w:val="000000"/>
          <w:sz w:val="24"/>
          <w:szCs w:val="24"/>
          <w:lang w:val="en-US" w:eastAsia="de-DE" w:bidi="en-US"/>
        </w:rPr>
        <w:t>Resetar</w:t>
      </w:r>
      <w:proofErr w:type="spellEnd"/>
      <w:r w:rsidRPr="00920358">
        <w:rPr>
          <w:rFonts w:asciiTheme="majorHAnsi" w:eastAsia="Times New Roman" w:hAnsiTheme="majorHAnsi" w:cstheme="majorHAnsi"/>
          <w:color w:val="000000"/>
          <w:sz w:val="24"/>
          <w:szCs w:val="24"/>
          <w:lang w:val="en-US" w:eastAsia="de-DE" w:bidi="en-US"/>
        </w:rPr>
        <w:t xml:space="preserve"> et al., 2015; </w:t>
      </w:r>
      <w:proofErr w:type="spellStart"/>
      <w:r w:rsidRPr="00920358">
        <w:rPr>
          <w:rFonts w:asciiTheme="majorHAnsi" w:eastAsia="Times New Roman" w:hAnsiTheme="majorHAnsi" w:cstheme="majorHAnsi"/>
          <w:color w:val="000000"/>
          <w:sz w:val="24"/>
          <w:szCs w:val="24"/>
          <w:lang w:val="en-US" w:eastAsia="de-DE" w:bidi="en-US"/>
        </w:rPr>
        <w:t>Alothman</w:t>
      </w:r>
      <w:proofErr w:type="spellEnd"/>
      <w:r w:rsidRPr="00920358">
        <w:rPr>
          <w:rFonts w:asciiTheme="majorHAnsi" w:eastAsia="Times New Roman" w:hAnsiTheme="majorHAnsi" w:cstheme="majorHAnsi"/>
          <w:color w:val="000000"/>
          <w:sz w:val="24"/>
          <w:szCs w:val="24"/>
          <w:lang w:val="en-US" w:eastAsia="de-DE" w:bidi="en-US"/>
        </w:rPr>
        <w:t xml:space="preserve"> et al., 2017). According to the World Health Organization, unsafe food can cause more than 200 diseases, from </w:t>
      </w:r>
      <w:proofErr w:type="spellStart"/>
      <w:r w:rsidRPr="00920358">
        <w:rPr>
          <w:rFonts w:asciiTheme="majorHAnsi" w:eastAsia="Times New Roman" w:hAnsiTheme="majorHAnsi" w:cstheme="majorHAnsi"/>
          <w:color w:val="000000"/>
          <w:sz w:val="24"/>
          <w:szCs w:val="24"/>
          <w:lang w:val="en-US" w:eastAsia="de-DE" w:bidi="en-US"/>
        </w:rPr>
        <w:t>diarrhoea</w:t>
      </w:r>
      <w:proofErr w:type="spellEnd"/>
      <w:r w:rsidRPr="00920358">
        <w:rPr>
          <w:rFonts w:asciiTheme="majorHAnsi" w:eastAsia="Times New Roman" w:hAnsiTheme="majorHAnsi" w:cstheme="majorHAnsi"/>
          <w:color w:val="000000"/>
          <w:sz w:val="24"/>
          <w:szCs w:val="24"/>
          <w:lang w:val="en-US" w:eastAsia="de-DE" w:bidi="en-US"/>
        </w:rPr>
        <w:t xml:space="preserve"> to cancer, and an estimated 600 million people die each year after consuming contaminated food, almost 11% of the world (</w:t>
      </w:r>
      <w:proofErr w:type="spellStart"/>
      <w:r w:rsidRPr="00920358">
        <w:rPr>
          <w:rFonts w:asciiTheme="majorHAnsi" w:eastAsia="Times New Roman" w:hAnsiTheme="majorHAnsi" w:cstheme="majorHAnsi"/>
          <w:color w:val="000000"/>
          <w:sz w:val="24"/>
          <w:szCs w:val="24"/>
          <w:lang w:val="en-US" w:eastAsia="de-DE" w:bidi="en-US"/>
        </w:rPr>
        <w:t>Havelaar</w:t>
      </w:r>
      <w:proofErr w:type="spellEnd"/>
      <w:r w:rsidRPr="00920358">
        <w:rPr>
          <w:rFonts w:asciiTheme="majorHAnsi" w:eastAsia="Times New Roman" w:hAnsiTheme="majorHAnsi" w:cstheme="majorHAnsi"/>
          <w:color w:val="000000"/>
          <w:sz w:val="24"/>
          <w:szCs w:val="24"/>
          <w:lang w:val="en-US" w:eastAsia="de-DE" w:bidi="en-US"/>
        </w:rPr>
        <w:t xml:space="preserve"> et al., 2015; Chen et al., 2020). Nevertheless, with the increase in the diversity of the modern food industry and the physical and chemical hazards that threaten food safety and quality, it may take weeks to detect biological and chemical pollutants in some biochemical analyzes (</w:t>
      </w:r>
      <w:proofErr w:type="spellStart"/>
      <w:r w:rsidRPr="00920358">
        <w:rPr>
          <w:rFonts w:asciiTheme="majorHAnsi" w:eastAsia="Times New Roman" w:hAnsiTheme="majorHAnsi" w:cstheme="majorHAnsi"/>
          <w:color w:val="000000"/>
          <w:sz w:val="24"/>
          <w:szCs w:val="24"/>
          <w:lang w:val="en-US" w:eastAsia="de-DE" w:bidi="en-US"/>
        </w:rPr>
        <w:t>Resetar</w:t>
      </w:r>
      <w:proofErr w:type="spellEnd"/>
      <w:r w:rsidRPr="00920358">
        <w:rPr>
          <w:rFonts w:asciiTheme="majorHAnsi" w:eastAsia="Times New Roman" w:hAnsiTheme="majorHAnsi" w:cstheme="majorHAnsi"/>
          <w:color w:val="000000"/>
          <w:sz w:val="24"/>
          <w:szCs w:val="24"/>
          <w:lang w:val="en-US" w:eastAsia="de-DE" w:bidi="en-US"/>
        </w:rPr>
        <w:t xml:space="preserve"> et al., 2015; </w:t>
      </w:r>
      <w:proofErr w:type="spellStart"/>
      <w:r w:rsidRPr="00920358">
        <w:rPr>
          <w:rFonts w:asciiTheme="majorHAnsi" w:eastAsia="Times New Roman" w:hAnsiTheme="majorHAnsi" w:cstheme="majorHAnsi"/>
          <w:color w:val="000000"/>
          <w:sz w:val="24"/>
          <w:szCs w:val="24"/>
          <w:lang w:val="en-US" w:eastAsia="de-DE" w:bidi="en-US"/>
        </w:rPr>
        <w:t>Jadhav</w:t>
      </w:r>
      <w:proofErr w:type="spellEnd"/>
      <w:r w:rsidRPr="00920358">
        <w:rPr>
          <w:rFonts w:asciiTheme="majorHAnsi" w:eastAsia="Times New Roman" w:hAnsiTheme="majorHAnsi" w:cstheme="majorHAnsi"/>
          <w:color w:val="000000"/>
          <w:sz w:val="24"/>
          <w:szCs w:val="24"/>
          <w:lang w:val="en-US" w:eastAsia="de-DE" w:bidi="en-US"/>
        </w:rPr>
        <w:t xml:space="preserve">, 2019). Considering the shelf life of food products, metabolomics-based methods have been appropriated to identify microbial biomarkers with different levels of microbial contamination, demonstrating great potential for rapid and reliable detection of microbial contamination in the early stages (Xu et al., 2014). </w:t>
      </w:r>
      <w:proofErr w:type="spellStart"/>
      <w:r w:rsidRPr="00920358">
        <w:rPr>
          <w:rFonts w:asciiTheme="majorHAnsi" w:eastAsia="Times New Roman" w:hAnsiTheme="majorHAnsi" w:cstheme="majorHAnsi"/>
          <w:color w:val="000000"/>
          <w:sz w:val="24"/>
          <w:szCs w:val="24"/>
          <w:lang w:val="en-US" w:eastAsia="de-DE" w:bidi="en-US"/>
        </w:rPr>
        <w:t>Jadhav</w:t>
      </w:r>
      <w:proofErr w:type="spellEnd"/>
      <w:r w:rsidRPr="00920358">
        <w:rPr>
          <w:rFonts w:asciiTheme="majorHAnsi" w:eastAsia="Times New Roman" w:hAnsiTheme="majorHAnsi" w:cstheme="majorHAnsi"/>
          <w:color w:val="000000"/>
          <w:sz w:val="24"/>
          <w:szCs w:val="24"/>
          <w:lang w:val="en-US" w:eastAsia="de-DE" w:bidi="en-US"/>
        </w:rPr>
        <w:t xml:space="preserve"> (2019) used GC-MS to characterize three important foodborne pathogens (E. coli O157:H7,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and S. </w:t>
      </w:r>
      <w:proofErr w:type="spellStart"/>
      <w:r w:rsidRPr="00920358">
        <w:rPr>
          <w:rFonts w:asciiTheme="majorHAnsi" w:eastAsia="Times New Roman" w:hAnsiTheme="majorHAnsi" w:cstheme="majorHAnsi"/>
          <w:color w:val="000000"/>
          <w:sz w:val="24"/>
          <w:szCs w:val="24"/>
          <w:lang w:val="en-US" w:eastAsia="de-DE" w:bidi="en-US"/>
        </w:rPr>
        <w:t>enterica</w:t>
      </w:r>
      <w:proofErr w:type="spellEnd"/>
      <w:r w:rsidRPr="00920358">
        <w:rPr>
          <w:rFonts w:asciiTheme="majorHAnsi" w:eastAsia="Times New Roman" w:hAnsiTheme="majorHAnsi" w:cstheme="majorHAnsi"/>
          <w:color w:val="000000"/>
          <w:sz w:val="24"/>
          <w:szCs w:val="24"/>
          <w:lang w:val="en-US" w:eastAsia="de-DE" w:bidi="en-US"/>
        </w:rPr>
        <w:t xml:space="preserve">), and stated that as a result of the study, biomarkers specific to the potential pathogen were identified, giving sensitive, fast and reliable results between non-contaminated foods and contaminated foods. To determine toxicity in food, Christopher &amp; </w:t>
      </w:r>
      <w:proofErr w:type="spellStart"/>
      <w:r w:rsidRPr="00920358">
        <w:rPr>
          <w:rFonts w:asciiTheme="majorHAnsi" w:eastAsia="Times New Roman" w:hAnsiTheme="majorHAnsi" w:cstheme="majorHAnsi"/>
          <w:color w:val="000000"/>
          <w:sz w:val="24"/>
          <w:szCs w:val="24"/>
          <w:lang w:val="en-US" w:eastAsia="de-DE" w:bidi="en-US"/>
        </w:rPr>
        <w:t>Haselssen</w:t>
      </w:r>
      <w:proofErr w:type="spellEnd"/>
      <w:r w:rsidRPr="00920358">
        <w:rPr>
          <w:rFonts w:asciiTheme="majorHAnsi" w:eastAsia="Times New Roman" w:hAnsiTheme="majorHAnsi" w:cstheme="majorHAnsi"/>
          <w:color w:val="000000"/>
          <w:sz w:val="24"/>
          <w:szCs w:val="24"/>
          <w:lang w:val="en-US" w:eastAsia="de-DE" w:bidi="en-US"/>
        </w:rPr>
        <w:t xml:space="preserve">. (2008) used NMR technology to determine the types of aflatoxin produced by A. </w:t>
      </w:r>
      <w:proofErr w:type="spellStart"/>
      <w:r w:rsidRPr="00920358">
        <w:rPr>
          <w:rFonts w:asciiTheme="majorHAnsi" w:eastAsia="Times New Roman" w:hAnsiTheme="majorHAnsi" w:cstheme="majorHAnsi"/>
          <w:color w:val="000000"/>
          <w:sz w:val="24"/>
          <w:szCs w:val="24"/>
          <w:lang w:val="en-US" w:eastAsia="de-DE" w:bidi="en-US"/>
        </w:rPr>
        <w:t>Flavus</w:t>
      </w:r>
      <w:proofErr w:type="spellEnd"/>
      <w:r w:rsidRPr="00920358">
        <w:rPr>
          <w:rFonts w:asciiTheme="majorHAnsi" w:eastAsia="Times New Roman" w:hAnsiTheme="majorHAnsi" w:cstheme="majorHAnsi"/>
          <w:color w:val="000000"/>
          <w:sz w:val="24"/>
          <w:szCs w:val="24"/>
          <w:lang w:val="en-US" w:eastAsia="de-DE" w:bidi="en-US"/>
        </w:rPr>
        <w:t xml:space="preserve">, A. </w:t>
      </w:r>
      <w:proofErr w:type="spellStart"/>
      <w:r w:rsidRPr="00920358">
        <w:rPr>
          <w:rFonts w:asciiTheme="majorHAnsi" w:eastAsia="Times New Roman" w:hAnsiTheme="majorHAnsi" w:cstheme="majorHAnsi"/>
          <w:color w:val="000000"/>
          <w:sz w:val="24"/>
          <w:szCs w:val="24"/>
          <w:lang w:val="en-US" w:eastAsia="de-DE" w:bidi="en-US"/>
        </w:rPr>
        <w:t>Parasiticus</w:t>
      </w:r>
      <w:proofErr w:type="spellEnd"/>
      <w:r w:rsidRPr="00920358">
        <w:rPr>
          <w:rFonts w:asciiTheme="majorHAnsi" w:eastAsia="Times New Roman" w:hAnsiTheme="majorHAnsi" w:cstheme="majorHAnsi"/>
          <w:color w:val="000000"/>
          <w:sz w:val="24"/>
          <w:szCs w:val="24"/>
          <w:lang w:val="en-US" w:eastAsia="de-DE" w:bidi="en-US"/>
        </w:rPr>
        <w:t xml:space="preserve">, and A. </w:t>
      </w:r>
      <w:proofErr w:type="spellStart"/>
      <w:r w:rsidRPr="00920358">
        <w:rPr>
          <w:rFonts w:asciiTheme="majorHAnsi" w:eastAsia="Times New Roman" w:hAnsiTheme="majorHAnsi" w:cstheme="majorHAnsi"/>
          <w:color w:val="000000"/>
          <w:sz w:val="24"/>
          <w:szCs w:val="24"/>
          <w:lang w:val="en-US" w:eastAsia="de-DE" w:bidi="en-US"/>
        </w:rPr>
        <w:t>Nomius</w:t>
      </w:r>
      <w:proofErr w:type="spellEnd"/>
      <w:r w:rsidRPr="00920358">
        <w:rPr>
          <w:rFonts w:asciiTheme="majorHAnsi" w:eastAsia="Times New Roman" w:hAnsiTheme="majorHAnsi" w:cstheme="majorHAnsi"/>
          <w:color w:val="000000"/>
          <w:sz w:val="24"/>
          <w:szCs w:val="24"/>
          <w:lang w:val="en-US" w:eastAsia="de-DE" w:bidi="en-US"/>
        </w:rPr>
        <w:t xml:space="preserve">, known as the three species of Aspergillus. As a result of the </w:t>
      </w:r>
      <w:r w:rsidRPr="00920358">
        <w:rPr>
          <w:rFonts w:asciiTheme="majorHAnsi" w:eastAsia="Times New Roman" w:hAnsiTheme="majorHAnsi" w:cstheme="majorHAnsi"/>
          <w:color w:val="000000"/>
          <w:sz w:val="24"/>
          <w:szCs w:val="24"/>
          <w:lang w:val="en-US" w:eastAsia="de-DE" w:bidi="en-US"/>
        </w:rPr>
        <w:lastRenderedPageBreak/>
        <w:t xml:space="preserve">analysis, the selectivity and rapidity of the method were especially noted. </w:t>
      </w:r>
      <w:proofErr w:type="spellStart"/>
      <w:r w:rsidRPr="00920358">
        <w:rPr>
          <w:rFonts w:asciiTheme="majorHAnsi" w:eastAsia="Times New Roman" w:hAnsiTheme="majorHAnsi" w:cstheme="majorHAnsi"/>
          <w:color w:val="000000"/>
          <w:sz w:val="24"/>
          <w:szCs w:val="24"/>
          <w:lang w:val="en-US" w:eastAsia="de-DE" w:bidi="en-US"/>
        </w:rPr>
        <w:t>Cevallos</w:t>
      </w:r>
      <w:proofErr w:type="spellEnd"/>
      <w:r w:rsidRPr="00920358">
        <w:rPr>
          <w:rFonts w:asciiTheme="majorHAnsi" w:eastAsia="Times New Roman" w:hAnsiTheme="majorHAnsi" w:cstheme="majorHAnsi"/>
          <w:color w:val="000000"/>
          <w:sz w:val="24"/>
          <w:szCs w:val="24"/>
          <w:lang w:val="en-US" w:eastAsia="de-DE" w:bidi="en-US"/>
        </w:rPr>
        <w:t xml:space="preserve"> &amp; Rodrick (2009) observed E. coli-contaminated spinach from freshly harvested spinach using MALDI-TOF-MS technology. Although the study does not aim to determine the exact amount of E. coli, the technique used shows us that it can detect pathogens quickly in food analysis. In general, foodborne </w:t>
      </w:r>
      <w:proofErr w:type="spellStart"/>
      <w:r w:rsidRPr="00920358">
        <w:rPr>
          <w:rFonts w:asciiTheme="majorHAnsi" w:eastAsia="Times New Roman" w:hAnsiTheme="majorHAnsi" w:cstheme="majorHAnsi"/>
          <w:color w:val="000000"/>
          <w:sz w:val="24"/>
          <w:szCs w:val="24"/>
          <w:lang w:val="en-US" w:eastAsia="de-DE" w:bidi="en-US"/>
        </w:rPr>
        <w:t>biotoxins</w:t>
      </w:r>
      <w:proofErr w:type="spellEnd"/>
      <w:r w:rsidRPr="00920358">
        <w:rPr>
          <w:rFonts w:asciiTheme="majorHAnsi" w:eastAsia="Times New Roman" w:hAnsiTheme="majorHAnsi" w:cstheme="majorHAnsi"/>
          <w:color w:val="000000"/>
          <w:sz w:val="24"/>
          <w:szCs w:val="24"/>
          <w:lang w:val="en-US" w:eastAsia="de-DE" w:bidi="en-US"/>
        </w:rPr>
        <w:t xml:space="preserve"> can be classified into two categories: (1) non-zoonotic, such as </w:t>
      </w:r>
      <w:proofErr w:type="spellStart"/>
      <w:r w:rsidRPr="00920358">
        <w:rPr>
          <w:rFonts w:asciiTheme="majorHAnsi" w:eastAsia="Times New Roman" w:hAnsiTheme="majorHAnsi" w:cstheme="majorHAnsi"/>
          <w:color w:val="000000"/>
          <w:sz w:val="24"/>
          <w:szCs w:val="24"/>
          <w:lang w:val="en-US" w:eastAsia="de-DE" w:bidi="en-US"/>
        </w:rPr>
        <w:t>amatoxins</w:t>
      </w:r>
      <w:proofErr w:type="spellEnd"/>
      <w:r w:rsidRPr="00920358">
        <w:rPr>
          <w:rFonts w:asciiTheme="majorHAnsi" w:eastAsia="Times New Roman" w:hAnsiTheme="majorHAnsi" w:cstheme="majorHAnsi"/>
          <w:color w:val="000000"/>
          <w:sz w:val="24"/>
          <w:szCs w:val="24"/>
          <w:lang w:val="en-US" w:eastAsia="de-DE" w:bidi="en-US"/>
        </w:rPr>
        <w:t xml:space="preserve">, lectins, and </w:t>
      </w:r>
      <w:proofErr w:type="spellStart"/>
      <w:r w:rsidRPr="00920358">
        <w:rPr>
          <w:rFonts w:asciiTheme="majorHAnsi" w:eastAsia="Times New Roman" w:hAnsiTheme="majorHAnsi" w:cstheme="majorHAnsi"/>
          <w:color w:val="000000"/>
          <w:sz w:val="24"/>
          <w:szCs w:val="24"/>
          <w:lang w:val="en-US" w:eastAsia="de-DE" w:bidi="en-US"/>
        </w:rPr>
        <w:t>phytotoxins</w:t>
      </w:r>
      <w:proofErr w:type="spellEnd"/>
      <w:r w:rsidRPr="00920358">
        <w:rPr>
          <w:rFonts w:asciiTheme="majorHAnsi" w:eastAsia="Times New Roman" w:hAnsiTheme="majorHAnsi" w:cstheme="majorHAnsi"/>
          <w:color w:val="000000"/>
          <w:sz w:val="24"/>
          <w:szCs w:val="24"/>
          <w:lang w:val="en-US" w:eastAsia="de-DE" w:bidi="en-US"/>
        </w:rPr>
        <w:t>, (2) bacterial exotoxins and endotoxins, such as mycotoxins, neurotoxins, and enterotoxins. With the development of pathogens in inadequately sterilized or contaminated foods, various toxins are secreted out of the cell and are the second cause identified as the source of foodborne illnesses or deaths (Chen et al., 2018). Metabolomics technology is used to provide the earliest stage of profiling and identification of metabolites related to microbial contamination to ensure food safety by using NMR and MS technology in combination (Castro-</w:t>
      </w:r>
      <w:proofErr w:type="spellStart"/>
      <w:r w:rsidRPr="00920358">
        <w:rPr>
          <w:rFonts w:asciiTheme="majorHAnsi" w:eastAsia="Times New Roman" w:hAnsiTheme="majorHAnsi" w:cstheme="majorHAnsi"/>
          <w:color w:val="000000"/>
          <w:sz w:val="24"/>
          <w:szCs w:val="24"/>
          <w:lang w:val="en-US" w:eastAsia="de-DE" w:bidi="en-US"/>
        </w:rPr>
        <w:t>Puyana</w:t>
      </w:r>
      <w:proofErr w:type="spellEnd"/>
      <w:r w:rsidRPr="00920358">
        <w:rPr>
          <w:rFonts w:asciiTheme="majorHAnsi" w:eastAsia="Times New Roman" w:hAnsiTheme="majorHAnsi" w:cstheme="majorHAnsi"/>
          <w:color w:val="000000"/>
          <w:sz w:val="24"/>
          <w:szCs w:val="24"/>
          <w:lang w:val="en-US" w:eastAsia="de-DE" w:bidi="en-US"/>
        </w:rPr>
        <w:t xml:space="preserve"> et al., 2017). Food adulteration is known as the production of foodstuffs or food contact substances and materials with the addition of low-quality or unauthorized food or ingredients. This situation poses a health risk to consumers by catching the quality defects of the food (</w:t>
      </w:r>
      <w:proofErr w:type="spellStart"/>
      <w:r w:rsidRPr="00920358">
        <w:rPr>
          <w:rFonts w:asciiTheme="majorHAnsi" w:eastAsia="Times New Roman" w:hAnsiTheme="majorHAnsi" w:cstheme="majorHAnsi"/>
          <w:color w:val="000000"/>
          <w:sz w:val="24"/>
          <w:szCs w:val="24"/>
          <w:lang w:val="en-US" w:eastAsia="de-DE" w:bidi="en-US"/>
        </w:rPr>
        <w:t>Cubero</w:t>
      </w:r>
      <w:proofErr w:type="spellEnd"/>
      <w:r w:rsidRPr="00920358">
        <w:rPr>
          <w:rFonts w:asciiTheme="majorHAnsi" w:eastAsia="Times New Roman" w:hAnsiTheme="majorHAnsi" w:cstheme="majorHAnsi"/>
          <w:color w:val="000000"/>
          <w:sz w:val="24"/>
          <w:szCs w:val="24"/>
          <w:lang w:val="en-US" w:eastAsia="de-DE" w:bidi="en-US"/>
        </w:rPr>
        <w:t xml:space="preserve"> – Leon et al., 2014; Kendall et al., 2018). Therefore, food originality; for the food industry and consumers, the nutritional value of food is of great importance in terms of securing the city/country of origin and production processes. However, it is often difficult to distinguish between adulterated or pure products using traditional sensory evaluation and quality indicators, such as the iodine value and saponification value of edible oils. With analytical advances, metabolomics-based </w:t>
      </w:r>
      <w:r w:rsidRPr="00920358">
        <w:rPr>
          <w:rFonts w:asciiTheme="majorHAnsi" w:eastAsia="Times New Roman" w:hAnsiTheme="majorHAnsi" w:cstheme="majorHAnsi"/>
          <w:color w:val="000000"/>
          <w:sz w:val="24"/>
          <w:szCs w:val="24"/>
          <w:lang w:val="en-US" w:eastAsia="de-DE" w:bidi="en-US"/>
        </w:rPr>
        <w:lastRenderedPageBreak/>
        <w:t>approaches are expected to complement the methods required to distinguish between pure and adulterated foods, detect adulterated foods, and trace geographical origin (</w:t>
      </w:r>
      <w:proofErr w:type="spellStart"/>
      <w:r w:rsidRPr="00920358">
        <w:rPr>
          <w:rFonts w:asciiTheme="majorHAnsi" w:eastAsia="Times New Roman" w:hAnsiTheme="majorHAnsi" w:cstheme="majorHAnsi"/>
          <w:color w:val="000000"/>
          <w:sz w:val="24"/>
          <w:szCs w:val="24"/>
          <w:lang w:val="en-US" w:eastAsia="de-DE" w:bidi="en-US"/>
        </w:rPr>
        <w:t>Hou</w:t>
      </w:r>
      <w:proofErr w:type="spellEnd"/>
      <w:r w:rsidRPr="00920358">
        <w:rPr>
          <w:rFonts w:asciiTheme="majorHAnsi" w:eastAsia="Times New Roman" w:hAnsiTheme="majorHAnsi" w:cstheme="majorHAnsi"/>
          <w:color w:val="000000"/>
          <w:sz w:val="24"/>
          <w:szCs w:val="24"/>
          <w:lang w:val="en-US" w:eastAsia="de-DE" w:bidi="en-US"/>
        </w:rPr>
        <w:t xml:space="preserve"> et al., 2017).</w:t>
      </w:r>
    </w:p>
    <w:p w14:paraId="64CABE6F"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Food analysis; It consists of determining components such as protein, fat, carbohydrate, fiber, mineral, dry matter and ash. By detecting the metabolomes that make up the food thanks to the metabolite profiles, it was determined whether the food was imitated-adulterated, and the quality of the food was determined. In one study, metabolite profiling of tomatoes and tomato juice was obtained using LC/MS and NMR devices. As a result of the analysis, more than 60 non-polar and low amounts of polyphenols were determined and used to determine the origin of the tomato. (</w:t>
      </w:r>
      <w:proofErr w:type="spellStart"/>
      <w:r w:rsidRPr="00920358">
        <w:rPr>
          <w:rFonts w:asciiTheme="majorHAnsi" w:eastAsia="Times New Roman" w:hAnsiTheme="majorHAnsi" w:cstheme="majorHAnsi"/>
          <w:color w:val="000000"/>
          <w:sz w:val="24"/>
          <w:szCs w:val="24"/>
          <w:lang w:val="en-US" w:eastAsia="de-DE" w:bidi="en-US"/>
        </w:rPr>
        <w:t>Gibney</w:t>
      </w:r>
      <w:proofErr w:type="spellEnd"/>
      <w:r w:rsidRPr="00920358">
        <w:rPr>
          <w:rFonts w:asciiTheme="majorHAnsi" w:eastAsia="Times New Roman" w:hAnsiTheme="majorHAnsi" w:cstheme="majorHAnsi"/>
          <w:color w:val="000000"/>
          <w:sz w:val="24"/>
          <w:szCs w:val="24"/>
          <w:lang w:val="en-US" w:eastAsia="de-DE" w:bidi="en-US"/>
        </w:rPr>
        <w:t xml:space="preserve"> et al., 2005) Detailed metabolite and biomarker profiles of overconsumed foods such as milk, beer, fruit juice, and grapes have been obtained (</w:t>
      </w:r>
      <w:proofErr w:type="spellStart"/>
      <w:r w:rsidRPr="00920358">
        <w:rPr>
          <w:rFonts w:asciiTheme="majorHAnsi" w:eastAsia="Times New Roman" w:hAnsiTheme="majorHAnsi" w:cstheme="majorHAnsi"/>
          <w:color w:val="000000"/>
          <w:sz w:val="24"/>
          <w:szCs w:val="24"/>
          <w:lang w:val="en-US" w:eastAsia="de-DE" w:bidi="en-US"/>
        </w:rPr>
        <w:t>Gibney</w:t>
      </w:r>
      <w:proofErr w:type="spellEnd"/>
      <w:r w:rsidRPr="00920358">
        <w:rPr>
          <w:rFonts w:asciiTheme="majorHAnsi" w:eastAsia="Times New Roman" w:hAnsiTheme="majorHAnsi" w:cstheme="majorHAnsi"/>
          <w:color w:val="000000"/>
          <w:sz w:val="24"/>
          <w:szCs w:val="24"/>
          <w:lang w:val="en-US" w:eastAsia="de-DE" w:bidi="en-US"/>
        </w:rPr>
        <w:t xml:space="preserve"> et al., 2005; Ghosh &amp; Poisson, 2009; Singh et al., 2024). Thanks to </w:t>
      </w:r>
      <w:proofErr w:type="spellStart"/>
      <w:r w:rsidRPr="00920358">
        <w:rPr>
          <w:rFonts w:asciiTheme="majorHAnsi" w:eastAsia="Times New Roman" w:hAnsiTheme="majorHAnsi" w:cstheme="majorHAnsi"/>
          <w:color w:val="000000"/>
          <w:sz w:val="24"/>
          <w:szCs w:val="24"/>
          <w:lang w:val="en-US" w:eastAsia="de-DE" w:bidi="en-US"/>
        </w:rPr>
        <w:t>metabolomic</w:t>
      </w:r>
      <w:proofErr w:type="spellEnd"/>
      <w:r w:rsidRPr="00920358">
        <w:rPr>
          <w:rFonts w:asciiTheme="majorHAnsi" w:eastAsia="Times New Roman" w:hAnsiTheme="majorHAnsi" w:cstheme="majorHAnsi"/>
          <w:color w:val="000000"/>
          <w:sz w:val="24"/>
          <w:szCs w:val="24"/>
          <w:lang w:val="en-US" w:eastAsia="de-DE" w:bidi="en-US"/>
        </w:rPr>
        <w:t xml:space="preserve"> research, it allows the detection of imitation-adulteration by extracting special profiles of foods whose metabolite profiles cannot be determined by other traditional methods. In a study, the accuracy of the method was proven by testing the speed and sensitivity of the method using NMR technology in 92 different fruit juice varieties (59 oranges, 23 grapes, 10 mixed) (Hu et al., 2007; Almeida et al., 2006). Genetically modified foods have an important potential in many areas such as increasing the nutritional value of food, increasing food diversity in the food industry and extending the shelf life of food. For example, genetically modified seeds may require less herbicide or pesticide application, less irrigation, and may contain more of the compounds or nutrients needed by human metabolism. With the </w:t>
      </w:r>
      <w:r w:rsidRPr="00920358">
        <w:rPr>
          <w:rFonts w:asciiTheme="majorHAnsi" w:eastAsia="Times New Roman" w:hAnsiTheme="majorHAnsi" w:cstheme="majorHAnsi"/>
          <w:color w:val="000000"/>
          <w:sz w:val="24"/>
          <w:szCs w:val="24"/>
          <w:lang w:val="en-US" w:eastAsia="de-DE" w:bidi="en-US"/>
        </w:rPr>
        <w:lastRenderedPageBreak/>
        <w:t xml:space="preserve">development of the systems used by genetic engineering and the combined work of other engineering units, the popularity of genetically modified products has started to increase due to the inability of the agriculture/food industry to meet the supply/demand balance of the increasing world population, the long shelf life of these products, and the belief that they have more nutritional value (Gao, 2018; Chen et al., 2018). However, the unexplored health risks of genetically modified foods cause concern for consumers (Chao &amp; </w:t>
      </w:r>
      <w:proofErr w:type="spellStart"/>
      <w:r w:rsidRPr="00920358">
        <w:rPr>
          <w:rFonts w:asciiTheme="majorHAnsi" w:eastAsia="Times New Roman" w:hAnsiTheme="majorHAnsi" w:cstheme="majorHAnsi"/>
          <w:color w:val="000000"/>
          <w:sz w:val="24"/>
          <w:szCs w:val="24"/>
          <w:lang w:val="en-US" w:eastAsia="de-DE" w:bidi="en-US"/>
        </w:rPr>
        <w:t>Krewski</w:t>
      </w:r>
      <w:proofErr w:type="spellEnd"/>
      <w:r w:rsidRPr="00920358">
        <w:rPr>
          <w:rFonts w:asciiTheme="majorHAnsi" w:eastAsia="Times New Roman" w:hAnsiTheme="majorHAnsi" w:cstheme="majorHAnsi"/>
          <w:color w:val="000000"/>
          <w:sz w:val="24"/>
          <w:szCs w:val="24"/>
          <w:lang w:val="en-US" w:eastAsia="de-DE" w:bidi="en-US"/>
        </w:rPr>
        <w:t>, 2008). It is not possible to evaluate these risks with traditional technologies, and it is of great importance according to the scientific world to evaluate the risk of these foods using metabolomics technologies (</w:t>
      </w:r>
      <w:proofErr w:type="spellStart"/>
      <w:r w:rsidRPr="00920358">
        <w:rPr>
          <w:rFonts w:asciiTheme="majorHAnsi" w:eastAsia="Times New Roman" w:hAnsiTheme="majorHAnsi" w:cstheme="majorHAnsi"/>
          <w:color w:val="000000"/>
          <w:sz w:val="24"/>
          <w:szCs w:val="24"/>
          <w:lang w:val="en-US" w:eastAsia="de-DE" w:bidi="en-US"/>
        </w:rPr>
        <w:t>Shubo</w:t>
      </w:r>
      <w:proofErr w:type="spellEnd"/>
      <w:r w:rsidRPr="00920358">
        <w:rPr>
          <w:rFonts w:asciiTheme="majorHAnsi" w:eastAsia="Times New Roman" w:hAnsiTheme="majorHAnsi" w:cstheme="majorHAnsi"/>
          <w:color w:val="000000"/>
          <w:sz w:val="24"/>
          <w:szCs w:val="24"/>
          <w:lang w:val="en-US" w:eastAsia="de-DE" w:bidi="en-US"/>
        </w:rPr>
        <w:t xml:space="preserve"> et al., 2021). Chang et al. (2012), in a comparison of genetically modified rice and regular rice. Using HPLC-Q-TOF-MS, they investigated the effect of genetics and environmental factors on these two samples at the metabolite level. They determined that the method they used was reliable according to the results they obtained, that tryptophan, </w:t>
      </w:r>
      <w:proofErr w:type="spellStart"/>
      <w:r w:rsidRPr="00920358">
        <w:rPr>
          <w:rFonts w:asciiTheme="majorHAnsi" w:eastAsia="Times New Roman" w:hAnsiTheme="majorHAnsi" w:cstheme="majorHAnsi"/>
          <w:color w:val="000000"/>
          <w:sz w:val="24"/>
          <w:szCs w:val="24"/>
          <w:lang w:val="en-US" w:eastAsia="de-DE" w:bidi="en-US"/>
        </w:rPr>
        <w:t>linolenic</w:t>
      </w:r>
      <w:proofErr w:type="spellEnd"/>
      <w:r w:rsidRPr="00920358">
        <w:rPr>
          <w:rFonts w:asciiTheme="majorHAnsi" w:eastAsia="Times New Roman" w:hAnsiTheme="majorHAnsi" w:cstheme="majorHAnsi"/>
          <w:color w:val="000000"/>
          <w:sz w:val="24"/>
          <w:szCs w:val="24"/>
          <w:lang w:val="en-US" w:eastAsia="de-DE" w:bidi="en-US"/>
        </w:rPr>
        <w:t xml:space="preserve"> acid, 5-hydroxy-2-octaadenoic acid levels decreased by 15%, 6% and 30%, respectively, and that the planting dates were effective in the values of these metabolites together with temperature. Food traceability is an important issue in food analysis, and is closely linked to food quality, food safety and human health and is defined as 'farm to fork' (Kaufmann, 2014). In this process, it is essential to record all critical control points with the farmer, production, processing, packaging (E. Karaogul, 2019; </w:t>
      </w:r>
      <w:proofErr w:type="spellStart"/>
      <w:r w:rsidRPr="00920358">
        <w:rPr>
          <w:rFonts w:asciiTheme="majorHAnsi" w:eastAsia="Times New Roman" w:hAnsiTheme="majorHAnsi" w:cstheme="majorHAnsi"/>
          <w:color w:val="000000"/>
          <w:sz w:val="24"/>
          <w:szCs w:val="24"/>
          <w:lang w:val="en-US" w:eastAsia="de-DE" w:bidi="en-US"/>
        </w:rPr>
        <w:t>Karaoğul</w:t>
      </w:r>
      <w:proofErr w:type="spellEnd"/>
      <w:r w:rsidRPr="00920358">
        <w:rPr>
          <w:rFonts w:asciiTheme="majorHAnsi" w:eastAsia="Times New Roman" w:hAnsiTheme="majorHAnsi" w:cstheme="majorHAnsi"/>
          <w:color w:val="000000"/>
          <w:sz w:val="24"/>
          <w:szCs w:val="24"/>
          <w:lang w:val="en-US" w:eastAsia="de-DE" w:bidi="en-US"/>
        </w:rPr>
        <w:t xml:space="preserve"> &amp; Alma, 2019), storage, transportation and final point of sale, and it is of great importance to ensure food safety, which is the purpose of traceability (</w:t>
      </w:r>
      <w:proofErr w:type="spellStart"/>
      <w:r w:rsidRPr="00920358">
        <w:rPr>
          <w:rFonts w:asciiTheme="majorHAnsi" w:eastAsia="Times New Roman" w:hAnsiTheme="majorHAnsi" w:cstheme="majorHAnsi"/>
          <w:color w:val="000000"/>
          <w:sz w:val="24"/>
          <w:szCs w:val="24"/>
          <w:lang w:val="en-US" w:eastAsia="de-DE" w:bidi="en-US"/>
        </w:rPr>
        <w:t>Gaulitz</w:t>
      </w:r>
      <w:proofErr w:type="spellEnd"/>
      <w:r w:rsidRPr="00920358">
        <w:rPr>
          <w:rFonts w:asciiTheme="majorHAnsi" w:eastAsia="Times New Roman" w:hAnsiTheme="majorHAnsi" w:cstheme="majorHAnsi"/>
          <w:color w:val="000000"/>
          <w:sz w:val="24"/>
          <w:szCs w:val="24"/>
          <w:lang w:val="en-US" w:eastAsia="de-DE" w:bidi="en-US"/>
        </w:rPr>
        <w:t xml:space="preserve"> et al. 2018). Metabolomics technology can provide useful information about the </w:t>
      </w:r>
      <w:r w:rsidRPr="00920358">
        <w:rPr>
          <w:rFonts w:asciiTheme="majorHAnsi" w:eastAsia="Times New Roman" w:hAnsiTheme="majorHAnsi" w:cstheme="majorHAnsi"/>
          <w:color w:val="000000"/>
          <w:sz w:val="24"/>
          <w:szCs w:val="24"/>
          <w:lang w:val="en-US" w:eastAsia="de-DE" w:bidi="en-US"/>
        </w:rPr>
        <w:lastRenderedPageBreak/>
        <w:t>composition, originality and processing of foods by providing information about food metabolites and their changes in these metabolites depending on the genotype of the food and the growing/production conditions (such as soil, climate, heat treatment, fermentation, storage), their effects on health, and the desired/undesirable effects during pretreatment and processing, such as the formation of new compounds formed during the process (</w:t>
      </w:r>
      <w:proofErr w:type="spellStart"/>
      <w:r w:rsidRPr="00920358">
        <w:rPr>
          <w:rFonts w:asciiTheme="majorHAnsi" w:eastAsia="Times New Roman" w:hAnsiTheme="majorHAnsi" w:cstheme="majorHAnsi"/>
          <w:color w:val="000000"/>
          <w:sz w:val="24"/>
          <w:szCs w:val="24"/>
          <w:lang w:val="en-US" w:eastAsia="de-DE" w:bidi="en-US"/>
        </w:rPr>
        <w:t>Rubert</w:t>
      </w:r>
      <w:proofErr w:type="spellEnd"/>
      <w:r w:rsidRPr="00920358">
        <w:rPr>
          <w:rFonts w:asciiTheme="majorHAnsi" w:eastAsia="Times New Roman" w:hAnsiTheme="majorHAnsi" w:cstheme="majorHAnsi"/>
          <w:color w:val="000000"/>
          <w:sz w:val="24"/>
          <w:szCs w:val="24"/>
          <w:lang w:val="en-US" w:eastAsia="de-DE" w:bidi="en-US"/>
        </w:rPr>
        <w:t xml:space="preserve"> et al.,  2015). </w:t>
      </w:r>
      <w:proofErr w:type="spellStart"/>
      <w:r w:rsidRPr="00920358">
        <w:rPr>
          <w:rFonts w:asciiTheme="majorHAnsi" w:eastAsia="Times New Roman" w:hAnsiTheme="majorHAnsi" w:cstheme="majorHAnsi"/>
          <w:color w:val="000000"/>
          <w:sz w:val="24"/>
          <w:szCs w:val="24"/>
          <w:lang w:val="en-US" w:eastAsia="de-DE" w:bidi="en-US"/>
        </w:rPr>
        <w:t>Wishart</w:t>
      </w:r>
      <w:proofErr w:type="spellEnd"/>
      <w:r w:rsidRPr="00920358">
        <w:rPr>
          <w:rFonts w:asciiTheme="majorHAnsi" w:eastAsia="Times New Roman" w:hAnsiTheme="majorHAnsi" w:cstheme="majorHAnsi"/>
          <w:color w:val="000000"/>
          <w:sz w:val="24"/>
          <w:szCs w:val="24"/>
          <w:lang w:val="en-US" w:eastAsia="de-DE" w:bidi="en-US"/>
        </w:rPr>
        <w:t xml:space="preserve"> (2008) used GC-MS and LC-MS to compare the produced whole wheat and regular pasta in terms of </w:t>
      </w:r>
      <w:proofErr w:type="spellStart"/>
      <w:r w:rsidRPr="00920358">
        <w:rPr>
          <w:rFonts w:asciiTheme="majorHAnsi" w:eastAsia="Times New Roman" w:hAnsiTheme="majorHAnsi" w:cstheme="majorHAnsi"/>
          <w:color w:val="000000"/>
          <w:sz w:val="24"/>
          <w:szCs w:val="24"/>
          <w:lang w:val="en-US" w:eastAsia="de-DE" w:bidi="en-US"/>
        </w:rPr>
        <w:t>phytosterols</w:t>
      </w:r>
      <w:proofErr w:type="spellEnd"/>
      <w:r w:rsidRPr="00920358">
        <w:rPr>
          <w:rFonts w:asciiTheme="majorHAnsi" w:eastAsia="Times New Roman" w:hAnsiTheme="majorHAnsi" w:cstheme="majorHAnsi"/>
          <w:color w:val="000000"/>
          <w:sz w:val="24"/>
          <w:szCs w:val="24"/>
          <w:lang w:val="en-US" w:eastAsia="de-DE" w:bidi="en-US"/>
        </w:rPr>
        <w:t>, unsaturated fatty acids, amino acids, carotenoids and mineral compounds. According to the results of the analysis, although whole meal pasta is richer in terms of many components, it has been determined that more than one metabolite is transformed during pasta production under the applied processing conditions.</w:t>
      </w:r>
    </w:p>
    <w:p w14:paraId="50F89917" w14:textId="6EFB0BE8" w:rsid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Metabolites found in food affect organisms through proteins and enzymes. In a study, it was observed that there was a difference in the composition of the nerve membranes compared to that of other animals, especially in animals whose diet was predominantly fatty acids. It has been observed that the difference in the composition of the membranes affects the shape, structure, size, flexibility and functions of the cells (</w:t>
      </w:r>
      <w:proofErr w:type="spellStart"/>
      <w:r w:rsidRPr="00920358">
        <w:rPr>
          <w:rFonts w:asciiTheme="majorHAnsi" w:eastAsia="Times New Roman" w:hAnsiTheme="majorHAnsi" w:cstheme="majorHAnsi"/>
          <w:color w:val="000000"/>
          <w:sz w:val="24"/>
          <w:szCs w:val="24"/>
          <w:lang w:val="en-US" w:eastAsia="de-DE" w:bidi="en-US"/>
        </w:rPr>
        <w:t>Budak</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Dönmez</w:t>
      </w:r>
      <w:proofErr w:type="spellEnd"/>
      <w:r w:rsidRPr="00920358">
        <w:rPr>
          <w:rFonts w:asciiTheme="majorHAnsi" w:eastAsia="Times New Roman" w:hAnsiTheme="majorHAnsi" w:cstheme="majorHAnsi"/>
          <w:color w:val="000000"/>
          <w:sz w:val="24"/>
          <w:szCs w:val="24"/>
          <w:lang w:val="en-US" w:eastAsia="de-DE" w:bidi="en-US"/>
        </w:rPr>
        <w:t xml:space="preserve">, 2012). Carbohydrates, fats and proteins constitute the majority of the metabolites that make up the food, but the analysis of water-insoluble lipids of this class by </w:t>
      </w:r>
      <w:proofErr w:type="spellStart"/>
      <w:r w:rsidRPr="00920358">
        <w:rPr>
          <w:rFonts w:asciiTheme="majorHAnsi" w:eastAsia="Times New Roman" w:hAnsiTheme="majorHAnsi" w:cstheme="majorHAnsi"/>
          <w:color w:val="000000"/>
          <w:sz w:val="24"/>
          <w:szCs w:val="24"/>
          <w:lang w:val="en-US" w:eastAsia="de-DE" w:bidi="en-US"/>
        </w:rPr>
        <w:t>metabolomic</w:t>
      </w:r>
      <w:proofErr w:type="spellEnd"/>
      <w:r w:rsidRPr="00920358">
        <w:rPr>
          <w:rFonts w:asciiTheme="majorHAnsi" w:eastAsia="Times New Roman" w:hAnsiTheme="majorHAnsi" w:cstheme="majorHAnsi"/>
          <w:color w:val="000000"/>
          <w:sz w:val="24"/>
          <w:szCs w:val="24"/>
          <w:lang w:val="en-US" w:eastAsia="de-DE" w:bidi="en-US"/>
        </w:rPr>
        <w:t xml:space="preserve"> techniques is called </w:t>
      </w:r>
      <w:proofErr w:type="spellStart"/>
      <w:r w:rsidRPr="00920358">
        <w:rPr>
          <w:rFonts w:asciiTheme="majorHAnsi" w:eastAsia="Times New Roman" w:hAnsiTheme="majorHAnsi" w:cstheme="majorHAnsi"/>
          <w:color w:val="000000"/>
          <w:sz w:val="24"/>
          <w:szCs w:val="24"/>
          <w:lang w:val="en-US" w:eastAsia="de-DE" w:bidi="en-US"/>
        </w:rPr>
        <w:t>lipidomics</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Lipidomics</w:t>
      </w:r>
      <w:proofErr w:type="spellEnd"/>
      <w:r w:rsidRPr="00920358">
        <w:rPr>
          <w:rFonts w:asciiTheme="majorHAnsi" w:eastAsia="Times New Roman" w:hAnsiTheme="majorHAnsi" w:cstheme="majorHAnsi"/>
          <w:color w:val="000000"/>
          <w:sz w:val="24"/>
          <w:szCs w:val="24"/>
          <w:lang w:val="en-US" w:eastAsia="de-DE" w:bidi="en-US"/>
        </w:rPr>
        <w:t xml:space="preserve"> are determined in metabolomics analyses because they have different properties from lipids. Studies based on </w:t>
      </w:r>
      <w:proofErr w:type="spellStart"/>
      <w:r w:rsidRPr="00920358">
        <w:rPr>
          <w:rFonts w:asciiTheme="majorHAnsi" w:eastAsia="Times New Roman" w:hAnsiTheme="majorHAnsi" w:cstheme="majorHAnsi"/>
          <w:color w:val="000000"/>
          <w:sz w:val="24"/>
          <w:szCs w:val="24"/>
          <w:lang w:val="en-US" w:eastAsia="de-DE" w:bidi="en-US"/>
        </w:rPr>
        <w:t>lipidomics</w:t>
      </w:r>
      <w:proofErr w:type="spellEnd"/>
      <w:r w:rsidRPr="00920358">
        <w:rPr>
          <w:rFonts w:asciiTheme="majorHAnsi" w:eastAsia="Times New Roman" w:hAnsiTheme="majorHAnsi" w:cstheme="majorHAnsi"/>
          <w:color w:val="000000"/>
          <w:sz w:val="24"/>
          <w:szCs w:val="24"/>
          <w:lang w:val="en-US" w:eastAsia="de-DE" w:bidi="en-US"/>
        </w:rPr>
        <w:t xml:space="preserve"> technology, aim to develop appropriate analysis methods to monitor the inadequacy and excessive consumption of </w:t>
      </w:r>
      <w:r w:rsidRPr="00920358">
        <w:rPr>
          <w:rFonts w:asciiTheme="majorHAnsi" w:eastAsia="Times New Roman" w:hAnsiTheme="majorHAnsi" w:cstheme="majorHAnsi"/>
          <w:color w:val="000000"/>
          <w:sz w:val="24"/>
          <w:szCs w:val="24"/>
          <w:lang w:val="en-US" w:eastAsia="de-DE" w:bidi="en-US"/>
        </w:rPr>
        <w:lastRenderedPageBreak/>
        <w:t xml:space="preserve">people in their diet, taking into account the ratio of omega-3 fatty acids to omega-6 fatty acids (Lindon et al., 2004). Thanks to </w:t>
      </w:r>
      <w:proofErr w:type="spellStart"/>
      <w:r w:rsidRPr="00920358">
        <w:rPr>
          <w:rFonts w:asciiTheme="majorHAnsi" w:eastAsia="Times New Roman" w:hAnsiTheme="majorHAnsi" w:cstheme="majorHAnsi"/>
          <w:color w:val="000000"/>
          <w:sz w:val="24"/>
          <w:szCs w:val="24"/>
          <w:lang w:val="en-US" w:eastAsia="de-DE" w:bidi="en-US"/>
        </w:rPr>
        <w:t>metabolomic</w:t>
      </w:r>
      <w:proofErr w:type="spellEnd"/>
      <w:r w:rsidRPr="00920358">
        <w:rPr>
          <w:rFonts w:asciiTheme="majorHAnsi" w:eastAsia="Times New Roman" w:hAnsiTheme="majorHAnsi" w:cstheme="majorHAnsi"/>
          <w:color w:val="000000"/>
          <w:sz w:val="24"/>
          <w:szCs w:val="24"/>
          <w:lang w:val="en-US" w:eastAsia="de-DE" w:bidi="en-US"/>
        </w:rPr>
        <w:t xml:space="preserve"> studies, metabolites in food components, physiological fluids and biological structures are determined quickly and with high efficiency, these metabolites are evaluated in terms of physiological, psychological, biological and gastroenterology, and the effects of nutrition programs on human metabolism are also investigated (Zhang et al., 2008). Important studies have been carried out by scientists and nutritionists to develop food products with higher nutritional value for the development of human health. In addition, personalized diet programs and food supplements such as minerals and vitamins, which are deficient in their treatments, have been recommended to individuals (</w:t>
      </w:r>
      <w:proofErr w:type="spellStart"/>
      <w:r w:rsidRPr="00920358">
        <w:rPr>
          <w:rFonts w:asciiTheme="majorHAnsi" w:eastAsia="Times New Roman" w:hAnsiTheme="majorHAnsi" w:cstheme="majorHAnsi"/>
          <w:color w:val="000000"/>
          <w:sz w:val="24"/>
          <w:szCs w:val="24"/>
          <w:lang w:val="en-US" w:eastAsia="de-DE" w:bidi="en-US"/>
        </w:rPr>
        <w:t>Mashego</w:t>
      </w:r>
      <w:proofErr w:type="spellEnd"/>
      <w:r w:rsidRPr="00920358">
        <w:rPr>
          <w:rFonts w:asciiTheme="majorHAnsi" w:eastAsia="Times New Roman" w:hAnsiTheme="majorHAnsi" w:cstheme="majorHAnsi"/>
          <w:color w:val="000000"/>
          <w:sz w:val="24"/>
          <w:szCs w:val="24"/>
          <w:lang w:val="en-US" w:eastAsia="de-DE" w:bidi="en-US"/>
        </w:rPr>
        <w:t xml:space="preserve"> et al., 2007). In recent years, the increase in obesity has been considered a serious public health problem, and the underlying problems of the disease have not been fully understood by biochemical methods. However, the identification of obesity-related biomarkers with metabolomics approaches helps to identify these mechanisms. In a study, considering obesity problems; branched-chain amino acids (BCAA) (valine, leucine, isoleucine), </w:t>
      </w:r>
      <w:proofErr w:type="spellStart"/>
      <w:r w:rsidRPr="00920358">
        <w:rPr>
          <w:rFonts w:asciiTheme="majorHAnsi" w:eastAsia="Times New Roman" w:hAnsiTheme="majorHAnsi" w:cstheme="majorHAnsi"/>
          <w:color w:val="000000"/>
          <w:sz w:val="24"/>
          <w:szCs w:val="24"/>
          <w:lang w:val="en-US" w:eastAsia="de-DE" w:bidi="en-US"/>
        </w:rPr>
        <w:t>unesterified</w:t>
      </w:r>
      <w:proofErr w:type="spellEnd"/>
      <w:r w:rsidRPr="00920358">
        <w:rPr>
          <w:rFonts w:asciiTheme="majorHAnsi" w:eastAsia="Times New Roman" w:hAnsiTheme="majorHAnsi" w:cstheme="majorHAnsi"/>
          <w:color w:val="000000"/>
          <w:sz w:val="24"/>
          <w:szCs w:val="24"/>
          <w:lang w:val="en-US" w:eastAsia="de-DE" w:bidi="en-US"/>
        </w:rPr>
        <w:t xml:space="preserve"> fatty acids, organic acids, and phospholipids have been identified as potential biomarkers using NMR technology (Ghosh &amp; Poisson, 2009; </w:t>
      </w:r>
      <w:proofErr w:type="spellStart"/>
      <w:r w:rsidRPr="00920358">
        <w:rPr>
          <w:rFonts w:asciiTheme="majorHAnsi" w:eastAsia="Times New Roman" w:hAnsiTheme="majorHAnsi" w:cstheme="majorHAnsi"/>
          <w:color w:val="000000"/>
          <w:sz w:val="24"/>
          <w:szCs w:val="24"/>
          <w:lang w:val="en-US" w:eastAsia="de-DE" w:bidi="en-US"/>
        </w:rPr>
        <w:t>Heuberger</w:t>
      </w:r>
      <w:proofErr w:type="spellEnd"/>
      <w:r w:rsidRPr="00920358">
        <w:rPr>
          <w:rFonts w:asciiTheme="majorHAnsi" w:eastAsia="Times New Roman" w:hAnsiTheme="majorHAnsi" w:cstheme="majorHAnsi"/>
          <w:color w:val="000000"/>
          <w:sz w:val="24"/>
          <w:szCs w:val="24"/>
          <w:lang w:val="en-US" w:eastAsia="de-DE" w:bidi="en-US"/>
        </w:rPr>
        <w:t xml:space="preserve"> et al., 2010; </w:t>
      </w:r>
      <w:proofErr w:type="spellStart"/>
      <w:r w:rsidRPr="00920358">
        <w:rPr>
          <w:rFonts w:asciiTheme="majorHAnsi" w:eastAsia="Times New Roman" w:hAnsiTheme="majorHAnsi" w:cstheme="majorHAnsi"/>
          <w:color w:val="000000"/>
          <w:sz w:val="24"/>
          <w:szCs w:val="24"/>
          <w:lang w:val="en-US" w:eastAsia="de-DE" w:bidi="en-US"/>
        </w:rPr>
        <w:t>Bayram</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Gökırmaklı</w:t>
      </w:r>
      <w:proofErr w:type="spellEnd"/>
      <w:r w:rsidRPr="00920358">
        <w:rPr>
          <w:rFonts w:asciiTheme="majorHAnsi" w:eastAsia="Times New Roman" w:hAnsiTheme="majorHAnsi" w:cstheme="majorHAnsi"/>
          <w:color w:val="000000"/>
          <w:sz w:val="24"/>
          <w:szCs w:val="24"/>
          <w:lang w:val="en-US" w:eastAsia="de-DE" w:bidi="en-US"/>
        </w:rPr>
        <w:t xml:space="preserve">, 2018). Although the use of Chinese weight loss tablets, which are known to help rapid weight loss, is very common among consumers, in a study, it was determined by </w:t>
      </w:r>
      <w:proofErr w:type="spellStart"/>
      <w:r w:rsidRPr="00920358">
        <w:rPr>
          <w:rFonts w:asciiTheme="majorHAnsi" w:eastAsia="Times New Roman" w:hAnsiTheme="majorHAnsi" w:cstheme="majorHAnsi"/>
          <w:color w:val="000000"/>
          <w:sz w:val="24"/>
          <w:szCs w:val="24"/>
          <w:lang w:val="en-US" w:eastAsia="de-DE" w:bidi="en-US"/>
        </w:rPr>
        <w:t>metabolomic</w:t>
      </w:r>
      <w:proofErr w:type="spellEnd"/>
      <w:r w:rsidRPr="00920358">
        <w:rPr>
          <w:rFonts w:asciiTheme="majorHAnsi" w:eastAsia="Times New Roman" w:hAnsiTheme="majorHAnsi" w:cstheme="majorHAnsi"/>
          <w:color w:val="000000"/>
          <w:sz w:val="24"/>
          <w:szCs w:val="24"/>
          <w:lang w:val="en-US" w:eastAsia="de-DE" w:bidi="en-US"/>
        </w:rPr>
        <w:t xml:space="preserve"> studies that the </w:t>
      </w:r>
      <w:proofErr w:type="spellStart"/>
      <w:r w:rsidRPr="00920358">
        <w:rPr>
          <w:rFonts w:asciiTheme="majorHAnsi" w:eastAsia="Times New Roman" w:hAnsiTheme="majorHAnsi" w:cstheme="majorHAnsi"/>
          <w:color w:val="000000"/>
          <w:sz w:val="24"/>
          <w:szCs w:val="24"/>
          <w:lang w:val="en-US" w:eastAsia="de-DE" w:bidi="en-US"/>
        </w:rPr>
        <w:t>aristolochic</w:t>
      </w:r>
      <w:proofErr w:type="spellEnd"/>
      <w:r w:rsidRPr="00920358">
        <w:rPr>
          <w:rFonts w:asciiTheme="majorHAnsi" w:eastAsia="Times New Roman" w:hAnsiTheme="majorHAnsi" w:cstheme="majorHAnsi"/>
          <w:color w:val="000000"/>
          <w:sz w:val="24"/>
          <w:szCs w:val="24"/>
          <w:lang w:val="en-US" w:eastAsia="de-DE" w:bidi="en-US"/>
        </w:rPr>
        <w:t xml:space="preserve"> acid used in these weight loss tablets is very harmful at the gene level in the bone marrow of rats, </w:t>
      </w:r>
      <w:r w:rsidRPr="00920358">
        <w:rPr>
          <w:rFonts w:asciiTheme="majorHAnsi" w:eastAsia="Times New Roman" w:hAnsiTheme="majorHAnsi" w:cstheme="majorHAnsi"/>
          <w:color w:val="000000"/>
          <w:sz w:val="24"/>
          <w:szCs w:val="24"/>
          <w:lang w:val="en-US" w:eastAsia="de-DE" w:bidi="en-US"/>
        </w:rPr>
        <w:lastRenderedPageBreak/>
        <w:t>and in another study, this acid is associated with gene mutation (</w:t>
      </w:r>
      <w:proofErr w:type="spellStart"/>
      <w:r w:rsidRPr="00920358">
        <w:rPr>
          <w:rFonts w:asciiTheme="majorHAnsi" w:eastAsia="Times New Roman" w:hAnsiTheme="majorHAnsi" w:cstheme="majorHAnsi"/>
          <w:color w:val="000000"/>
          <w:sz w:val="24"/>
          <w:szCs w:val="24"/>
          <w:lang w:val="en-US" w:eastAsia="de-DE" w:bidi="en-US"/>
        </w:rPr>
        <w:t>Yaman</w:t>
      </w:r>
      <w:proofErr w:type="spellEnd"/>
      <w:r w:rsidRPr="00920358">
        <w:rPr>
          <w:rFonts w:asciiTheme="majorHAnsi" w:eastAsia="Times New Roman" w:hAnsiTheme="majorHAnsi" w:cstheme="majorHAnsi"/>
          <w:color w:val="000000"/>
          <w:sz w:val="24"/>
          <w:szCs w:val="24"/>
          <w:lang w:val="en-US" w:eastAsia="de-DE" w:bidi="en-US"/>
        </w:rPr>
        <w:t>, 2015).</w:t>
      </w:r>
    </w:p>
    <w:p w14:paraId="3004B64C" w14:textId="77777777" w:rsidR="00E45060" w:rsidRP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6C15EF5B" w14:textId="59EAF58C" w:rsid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r w:rsidRPr="00E45060">
        <w:rPr>
          <w:rFonts w:asciiTheme="majorHAnsi" w:eastAsia="Times New Roman" w:hAnsiTheme="majorHAnsi" w:cstheme="majorHAnsi"/>
          <w:b/>
          <w:color w:val="000000"/>
          <w:sz w:val="24"/>
          <w:szCs w:val="24"/>
          <w:lang w:val="en-US" w:eastAsia="de-DE" w:bidi="en-US"/>
        </w:rPr>
        <w:t>Proteomics</w:t>
      </w:r>
    </w:p>
    <w:p w14:paraId="25DAD46D" w14:textId="77777777" w:rsidR="00E45060" w:rsidRPr="00E45060"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p>
    <w:p w14:paraId="208C5465"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Macromolecules formed by the bonding of amino acids with peptide bonds are called proteins. Each protein has its own special amino acid sequence and properties depending on this sequence. Various proteins are obtained by binding 22 different amino acids to each other differently. In order to identify the protein, it must first be removed from its environment and broken down according to its physical and chemical properties. (Peng &amp; </w:t>
      </w:r>
      <w:proofErr w:type="spellStart"/>
      <w:r w:rsidRPr="00920358">
        <w:rPr>
          <w:rFonts w:asciiTheme="majorHAnsi" w:eastAsia="Times New Roman" w:hAnsiTheme="majorHAnsi" w:cstheme="majorHAnsi"/>
          <w:color w:val="000000"/>
          <w:sz w:val="24"/>
          <w:szCs w:val="24"/>
          <w:lang w:val="en-US" w:eastAsia="de-DE" w:bidi="en-US"/>
        </w:rPr>
        <w:t>Gygi</w:t>
      </w:r>
      <w:proofErr w:type="spellEnd"/>
      <w:r w:rsidRPr="00920358">
        <w:rPr>
          <w:rFonts w:asciiTheme="majorHAnsi" w:eastAsia="Times New Roman" w:hAnsiTheme="majorHAnsi" w:cstheme="majorHAnsi"/>
          <w:color w:val="000000"/>
          <w:sz w:val="24"/>
          <w:szCs w:val="24"/>
          <w:lang w:val="en-US" w:eastAsia="de-DE" w:bidi="en-US"/>
        </w:rPr>
        <w:t xml:space="preserve">., 2001). Proteome refers to all proteins found in organisms or physiological fluids (Marko, 2004). Proteomics is a branch of science that has become very popular in the last 20 years, which examines the identification, identification and characterization of proteins at a certain time and region in cells, organisms and tissues, their changes, interactions with each other and their resulting breakdown products using different proteolytic separation methods. In addition, proteomics technology is also referred to as the quantitative analysis of proteins/peptides present in cells, tissues, or body fluids under variable conditions (O'Farrell, 1975). In the food industry, proteomics technology is used to determine the quality of foods, imitation-adulteration, and changes that may occur in allergens that have emerged or may occur in production, storage, transportation and R&amp;D studies (Smith, 2009). Apart from these, the effects of the processes applied during product production and storage on the characteristics of foods are the subject of proteomic research (Han and Wang, 2008). Since proteins play a decisive role in tissue and cell structures, proteomes also interact against </w:t>
      </w:r>
      <w:r w:rsidRPr="00920358">
        <w:rPr>
          <w:rFonts w:asciiTheme="majorHAnsi" w:eastAsia="Times New Roman" w:hAnsiTheme="majorHAnsi" w:cstheme="majorHAnsi"/>
          <w:color w:val="000000"/>
          <w:sz w:val="24"/>
          <w:szCs w:val="24"/>
          <w:lang w:val="en-US" w:eastAsia="de-DE" w:bidi="en-US"/>
        </w:rPr>
        <w:lastRenderedPageBreak/>
        <w:t xml:space="preserve">the effects of the internal and external environment. Thus, the changes that occur in organisms occur at the level of proteins. In addition, biomarkers used in the identification of pathogens that cause food spoilage and foodborne diseases are determined by the science of proteomics (O'Flaherty &amp; </w:t>
      </w:r>
      <w:proofErr w:type="spellStart"/>
      <w:r w:rsidRPr="00920358">
        <w:rPr>
          <w:rFonts w:asciiTheme="majorHAnsi" w:eastAsia="Times New Roman" w:hAnsiTheme="majorHAnsi" w:cstheme="majorHAnsi"/>
          <w:color w:val="000000"/>
          <w:sz w:val="24"/>
          <w:szCs w:val="24"/>
          <w:lang w:val="en-US" w:eastAsia="de-DE" w:bidi="en-US"/>
        </w:rPr>
        <w:t>Klaenhammer</w:t>
      </w:r>
      <w:proofErr w:type="spellEnd"/>
      <w:r w:rsidRPr="00920358">
        <w:rPr>
          <w:rFonts w:asciiTheme="majorHAnsi" w:eastAsia="Times New Roman" w:hAnsiTheme="majorHAnsi" w:cstheme="majorHAnsi"/>
          <w:color w:val="000000"/>
          <w:sz w:val="24"/>
          <w:szCs w:val="24"/>
          <w:lang w:val="en-US" w:eastAsia="de-DE" w:bidi="en-US"/>
        </w:rPr>
        <w:t>, 2011). Due to their complex structure, no analysis method identifies the proteins or peptides in the suspended samples in a single trial or determines their doses. For this reason, before the analyzes that define the proteins, fragmentation is performed using various methods, and then measurements are made by combining these methods with MS which has high sensitivity. One of the most powerful strategies of this branch of science has been the use of 2D gel electrophoresis and highly sensitive mass spectrometry technologies, which have a very high separation technique, of proteomics technology, which has been in studies for the last 20 years (</w:t>
      </w:r>
      <w:proofErr w:type="spellStart"/>
      <w:r w:rsidRPr="00920358">
        <w:rPr>
          <w:rFonts w:asciiTheme="majorHAnsi" w:eastAsia="Times New Roman" w:hAnsiTheme="majorHAnsi" w:cstheme="majorHAnsi"/>
          <w:color w:val="000000"/>
          <w:sz w:val="24"/>
          <w:szCs w:val="24"/>
          <w:lang w:val="en-US" w:eastAsia="de-DE" w:bidi="en-US"/>
        </w:rPr>
        <w:t>Bantscheff</w:t>
      </w:r>
      <w:proofErr w:type="spellEnd"/>
      <w:r w:rsidRPr="00920358">
        <w:rPr>
          <w:rFonts w:asciiTheme="majorHAnsi" w:eastAsia="Times New Roman" w:hAnsiTheme="majorHAnsi" w:cstheme="majorHAnsi"/>
          <w:color w:val="000000"/>
          <w:sz w:val="24"/>
          <w:szCs w:val="24"/>
          <w:lang w:val="en-US" w:eastAsia="de-DE" w:bidi="en-US"/>
        </w:rPr>
        <w:t xml:space="preserve"> et al., 2007).</w:t>
      </w:r>
    </w:p>
    <w:p w14:paraId="428E748B"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Two methods are used to separate complex samples using proteomics technology: electrophoretic and chromatographic techniques. Proteins; it is separated into peptides and amino acids using high-performance liquid chromatography (HPLC), ion exchange chromatography (IEX), size sieving chromatography (SCX), capillary electrophoresis (CE) and nuclear magnetic resonance (NMR). The separation of protein or peptide mixtures according to physical and chemical methods is an advantage of electrophoretic and chromatographic techniques (Kiran &amp; </w:t>
      </w:r>
      <w:proofErr w:type="spellStart"/>
      <w:r w:rsidRPr="00920358">
        <w:rPr>
          <w:rFonts w:asciiTheme="majorHAnsi" w:eastAsia="Times New Roman" w:hAnsiTheme="majorHAnsi" w:cstheme="majorHAnsi"/>
          <w:color w:val="000000"/>
          <w:sz w:val="24"/>
          <w:szCs w:val="24"/>
          <w:lang w:val="en-US" w:eastAsia="de-DE" w:bidi="en-US"/>
        </w:rPr>
        <w:t>Osmanağaoğlu</w:t>
      </w:r>
      <w:proofErr w:type="spellEnd"/>
      <w:r w:rsidRPr="00920358">
        <w:rPr>
          <w:rFonts w:asciiTheme="majorHAnsi" w:eastAsia="Times New Roman" w:hAnsiTheme="majorHAnsi" w:cstheme="majorHAnsi"/>
          <w:color w:val="000000"/>
          <w:sz w:val="24"/>
          <w:szCs w:val="24"/>
          <w:lang w:val="en-US" w:eastAsia="de-DE" w:bidi="en-US"/>
        </w:rPr>
        <w:t>, 2013).</w:t>
      </w:r>
    </w:p>
    <w:p w14:paraId="6E19C7C5"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Studies in proteomics technologies have two main objectives. The first main purpose is to determine the proteins/peptides obtained from cells, food or physiological fluids, and the </w:t>
      </w:r>
      <w:r w:rsidRPr="00920358">
        <w:rPr>
          <w:rFonts w:asciiTheme="majorHAnsi" w:eastAsia="Times New Roman" w:hAnsiTheme="majorHAnsi" w:cstheme="majorHAnsi"/>
          <w:color w:val="000000"/>
          <w:sz w:val="24"/>
          <w:szCs w:val="24"/>
          <w:lang w:val="en-US" w:eastAsia="de-DE" w:bidi="en-US"/>
        </w:rPr>
        <w:lastRenderedPageBreak/>
        <w:t>second main purpose is to determine the amounts of defined proteins/peptides. The best tool to achieve both of these goals is mass spectrometry (MS) (</w:t>
      </w:r>
      <w:proofErr w:type="spellStart"/>
      <w:r w:rsidRPr="00920358">
        <w:rPr>
          <w:rFonts w:asciiTheme="majorHAnsi" w:eastAsia="Times New Roman" w:hAnsiTheme="majorHAnsi" w:cstheme="majorHAnsi"/>
          <w:color w:val="000000"/>
          <w:sz w:val="24"/>
          <w:szCs w:val="24"/>
          <w:lang w:val="en-US" w:eastAsia="de-DE" w:bidi="en-US"/>
        </w:rPr>
        <w:t>DeBruyne</w:t>
      </w:r>
      <w:proofErr w:type="spellEnd"/>
      <w:r w:rsidRPr="00920358">
        <w:rPr>
          <w:rFonts w:asciiTheme="majorHAnsi" w:eastAsia="Times New Roman" w:hAnsiTheme="majorHAnsi" w:cstheme="majorHAnsi"/>
          <w:color w:val="000000"/>
          <w:sz w:val="24"/>
          <w:szCs w:val="24"/>
          <w:lang w:val="en-US" w:eastAsia="de-DE" w:bidi="en-US"/>
        </w:rPr>
        <w:t xml:space="preserve"> et al., 2011). In comparative proteomics technology, it is obligatory to separate the protein/peptide to be identified from other macromolecules before the determination of the proteins is made. The methods used to separate proteins are numerous. These methods are 2D gel electrophoresis, two-dimensional differential gel electrophoresis (2D DIGE), one-dimensional liquid chromatography (1D-LC) and two-dimensional liquid chromatography (2D-LC). The 2D gel electrophoresis method is one of them (</w:t>
      </w:r>
      <w:proofErr w:type="spellStart"/>
      <w:r w:rsidRPr="00920358">
        <w:rPr>
          <w:rFonts w:asciiTheme="majorHAnsi" w:eastAsia="Times New Roman" w:hAnsiTheme="majorHAnsi" w:cstheme="majorHAnsi"/>
          <w:color w:val="000000"/>
          <w:sz w:val="24"/>
          <w:szCs w:val="24"/>
          <w:lang w:val="en-US" w:eastAsia="de-DE" w:bidi="en-US"/>
        </w:rPr>
        <w:t>Nenni</w:t>
      </w:r>
      <w:proofErr w:type="spellEnd"/>
      <w:r w:rsidRPr="00920358">
        <w:rPr>
          <w:rFonts w:asciiTheme="majorHAnsi" w:eastAsia="Times New Roman" w:hAnsiTheme="majorHAnsi" w:cstheme="majorHAnsi"/>
          <w:color w:val="000000"/>
          <w:sz w:val="24"/>
          <w:szCs w:val="24"/>
          <w:lang w:val="en-US" w:eastAsia="de-DE" w:bidi="en-US"/>
        </w:rPr>
        <w:t xml:space="preserve"> et al., 2020). In separating proteins, 2D gel electrophoresis has the same basic electrophoresis technique. The first part, in which proteins are separated according to their isoelectric points (</w:t>
      </w:r>
      <w:proofErr w:type="spellStart"/>
      <w:r w:rsidRPr="00920358">
        <w:rPr>
          <w:rFonts w:asciiTheme="majorHAnsi" w:eastAsia="Times New Roman" w:hAnsiTheme="majorHAnsi" w:cstheme="majorHAnsi"/>
          <w:color w:val="000000"/>
          <w:sz w:val="24"/>
          <w:szCs w:val="24"/>
          <w:lang w:val="en-US" w:eastAsia="de-DE" w:bidi="en-US"/>
        </w:rPr>
        <w:t>pl</w:t>
      </w:r>
      <w:proofErr w:type="spellEnd"/>
      <w:r w:rsidRPr="00920358">
        <w:rPr>
          <w:rFonts w:asciiTheme="majorHAnsi" w:eastAsia="Times New Roman" w:hAnsiTheme="majorHAnsi" w:cstheme="majorHAnsi"/>
          <w:color w:val="000000"/>
          <w:sz w:val="24"/>
          <w:szCs w:val="24"/>
          <w:lang w:val="en-US" w:eastAsia="de-DE" w:bidi="en-US"/>
        </w:rPr>
        <w:t>), isoelectric focusing (IEF), and sodium dodecyl sulfate-polyacrylamide gel electrophoresis, in which proteins/peptides are separated according to their weight, constitute the second part. Separated proteins/peptides are identified in high-tech instruments such as mass spectrometry (MS) (</w:t>
      </w:r>
      <w:proofErr w:type="spellStart"/>
      <w:r w:rsidRPr="00920358">
        <w:rPr>
          <w:rFonts w:asciiTheme="majorHAnsi" w:eastAsia="Times New Roman" w:hAnsiTheme="majorHAnsi" w:cstheme="majorHAnsi"/>
          <w:color w:val="000000"/>
          <w:sz w:val="24"/>
          <w:szCs w:val="24"/>
          <w:lang w:val="en-US" w:eastAsia="de-DE" w:bidi="en-US"/>
        </w:rPr>
        <w:t>Issaq</w:t>
      </w:r>
      <w:proofErr w:type="spellEnd"/>
      <w:r w:rsidRPr="00920358">
        <w:rPr>
          <w:rFonts w:asciiTheme="majorHAnsi" w:eastAsia="Times New Roman" w:hAnsiTheme="majorHAnsi" w:cstheme="majorHAnsi"/>
          <w:color w:val="000000"/>
          <w:sz w:val="24"/>
          <w:szCs w:val="24"/>
          <w:lang w:val="en-US" w:eastAsia="de-DE" w:bidi="en-US"/>
        </w:rPr>
        <w:t xml:space="preserve">, 2001). In 2D gel electrophoresis, silver staining, organic or fluorescent dyes are used to make the gels more visible to make the proteins more visible. (Ong &amp; Pandey., 2001). </w:t>
      </w:r>
      <w:proofErr w:type="spellStart"/>
      <w:r w:rsidRPr="00920358">
        <w:rPr>
          <w:rFonts w:asciiTheme="majorHAnsi" w:eastAsia="Times New Roman" w:hAnsiTheme="majorHAnsi" w:cstheme="majorHAnsi"/>
          <w:color w:val="000000"/>
          <w:sz w:val="24"/>
          <w:szCs w:val="24"/>
          <w:lang w:val="en-US" w:eastAsia="de-DE" w:bidi="en-US"/>
        </w:rPr>
        <w:t>Ionizable</w:t>
      </w:r>
      <w:proofErr w:type="spellEnd"/>
      <w:r w:rsidRPr="00920358">
        <w:rPr>
          <w:rFonts w:asciiTheme="majorHAnsi" w:eastAsia="Times New Roman" w:hAnsiTheme="majorHAnsi" w:cstheme="majorHAnsi"/>
          <w:color w:val="000000"/>
          <w:sz w:val="24"/>
          <w:szCs w:val="24"/>
          <w:lang w:val="en-US" w:eastAsia="de-DE" w:bidi="en-US"/>
        </w:rPr>
        <w:t xml:space="preserve"> tryptic peptides are analyzed using MALDI-TOF (Matrix Assisted Laser Desorption Ionization Time-of-Flight Mass Spectrometry) and peptide mass fingerprint similarity (</w:t>
      </w:r>
      <w:proofErr w:type="spellStart"/>
      <w:r w:rsidRPr="00920358">
        <w:rPr>
          <w:rFonts w:asciiTheme="majorHAnsi" w:eastAsia="Times New Roman" w:hAnsiTheme="majorHAnsi" w:cstheme="majorHAnsi"/>
          <w:color w:val="000000"/>
          <w:sz w:val="24"/>
          <w:szCs w:val="24"/>
          <w:lang w:val="en-US" w:eastAsia="de-DE" w:bidi="en-US"/>
        </w:rPr>
        <w:t>Rabilloud</w:t>
      </w:r>
      <w:proofErr w:type="spellEnd"/>
      <w:r w:rsidRPr="00920358">
        <w:rPr>
          <w:rFonts w:asciiTheme="majorHAnsi" w:eastAsia="Times New Roman" w:hAnsiTheme="majorHAnsi" w:cstheme="majorHAnsi"/>
          <w:color w:val="000000"/>
          <w:sz w:val="24"/>
          <w:szCs w:val="24"/>
          <w:lang w:val="en-US" w:eastAsia="de-DE" w:bidi="en-US"/>
        </w:rPr>
        <w:t xml:space="preserve">, 2002). In studies in proteomics technology, MALDI-TOF is used for the identification of proteins, while two-dimensional gel electrophoresis (2-DE) is used to separate proteins. However, the disadvantage of two-dimensional gel electrophoresis; in addition to </w:t>
      </w:r>
      <w:r w:rsidRPr="00920358">
        <w:rPr>
          <w:rFonts w:asciiTheme="majorHAnsi" w:eastAsia="Times New Roman" w:hAnsiTheme="majorHAnsi" w:cstheme="majorHAnsi"/>
          <w:color w:val="000000"/>
          <w:sz w:val="24"/>
          <w:szCs w:val="24"/>
          <w:lang w:val="en-US" w:eastAsia="de-DE" w:bidi="en-US"/>
        </w:rPr>
        <w:lastRenderedPageBreak/>
        <w:t>proteins/peptides that are not present in sufficient amounts in the sample, proteins with high hydrophobic, acidic or basic characteristics cannot be detected (</w:t>
      </w:r>
      <w:proofErr w:type="spellStart"/>
      <w:r w:rsidRPr="00920358">
        <w:rPr>
          <w:rFonts w:asciiTheme="majorHAnsi" w:eastAsia="Times New Roman" w:hAnsiTheme="majorHAnsi" w:cstheme="majorHAnsi"/>
          <w:color w:val="000000"/>
          <w:sz w:val="24"/>
          <w:szCs w:val="24"/>
          <w:lang w:val="en-US" w:eastAsia="de-DE" w:bidi="en-US"/>
        </w:rPr>
        <w:t>Rabilloud</w:t>
      </w:r>
      <w:proofErr w:type="spellEnd"/>
      <w:r w:rsidRPr="00920358">
        <w:rPr>
          <w:rFonts w:asciiTheme="majorHAnsi" w:eastAsia="Times New Roman" w:hAnsiTheme="majorHAnsi" w:cstheme="majorHAnsi"/>
          <w:color w:val="000000"/>
          <w:sz w:val="24"/>
          <w:szCs w:val="24"/>
          <w:lang w:val="en-US" w:eastAsia="de-DE" w:bidi="en-US"/>
        </w:rPr>
        <w:t xml:space="preserve"> et al., 2010). In the case of more sensitive detection of some proteins/peptides or if the molecular masses do not match as a result of previous detection, MS-MS (Tandem MS) is defined (</w:t>
      </w:r>
      <w:proofErr w:type="spellStart"/>
      <w:r w:rsidRPr="00920358">
        <w:rPr>
          <w:rFonts w:asciiTheme="majorHAnsi" w:eastAsia="Times New Roman" w:hAnsiTheme="majorHAnsi" w:cstheme="majorHAnsi"/>
          <w:color w:val="000000"/>
          <w:sz w:val="24"/>
          <w:szCs w:val="24"/>
          <w:lang w:val="en-US" w:eastAsia="de-DE" w:bidi="en-US"/>
        </w:rPr>
        <w:t>Wittmann</w:t>
      </w:r>
      <w:proofErr w:type="spellEnd"/>
      <w:r w:rsidRPr="00920358">
        <w:rPr>
          <w:rFonts w:asciiTheme="majorHAnsi" w:eastAsia="Times New Roman" w:hAnsiTheme="majorHAnsi" w:cstheme="majorHAnsi"/>
          <w:color w:val="000000"/>
          <w:sz w:val="24"/>
          <w:szCs w:val="24"/>
          <w:lang w:val="en-US" w:eastAsia="de-DE" w:bidi="en-US"/>
        </w:rPr>
        <w:t xml:space="preserve"> et al., 2006). Due to the complex structure of foods or the physical and chemical changes that occur during the production of foods, many problems are encountered in the detection of allergen proteins by biochemical and DNA determination methods. However, the increase in R&amp;D studies in the food sector and the development of the techniques used, brings with it the continuity and necessity of studies on allergens. Proteomics technologies, which continue to develop over time with sensitive, fast, accurate and highly efficient technical tools, have become one of the most preferred methods in recent years due to the determination and identification of the ratios of food allergens due to the advantages they provide. Ansari et al. (2012) targeted the result of hazelnut-specific biomarker peptide sequences with LC-MS/MS and first identified 8 marker peptide sequences for </w:t>
      </w:r>
      <w:proofErr w:type="spellStart"/>
      <w:r w:rsidRPr="00920358">
        <w:rPr>
          <w:rFonts w:asciiTheme="majorHAnsi" w:eastAsia="Times New Roman" w:hAnsiTheme="majorHAnsi" w:cstheme="majorHAnsi"/>
          <w:color w:val="000000"/>
          <w:sz w:val="24"/>
          <w:szCs w:val="24"/>
          <w:lang w:val="en-US" w:eastAsia="de-DE" w:bidi="en-US"/>
        </w:rPr>
        <w:t>Cor</w:t>
      </w:r>
      <w:proofErr w:type="spellEnd"/>
      <w:r w:rsidRPr="00920358">
        <w:rPr>
          <w:rFonts w:asciiTheme="majorHAnsi" w:eastAsia="Times New Roman" w:hAnsiTheme="majorHAnsi" w:cstheme="majorHAnsi"/>
          <w:color w:val="000000"/>
          <w:sz w:val="24"/>
          <w:szCs w:val="24"/>
          <w:lang w:val="en-US" w:eastAsia="de-DE" w:bidi="en-US"/>
        </w:rPr>
        <w:t xml:space="preserve"> </w:t>
      </w:r>
      <w:proofErr w:type="gramStart"/>
      <w:r w:rsidRPr="00920358">
        <w:rPr>
          <w:rFonts w:asciiTheme="majorHAnsi" w:eastAsia="Times New Roman" w:hAnsiTheme="majorHAnsi" w:cstheme="majorHAnsi"/>
          <w:color w:val="000000"/>
          <w:sz w:val="24"/>
          <w:szCs w:val="24"/>
          <w:lang w:val="en-US" w:eastAsia="de-DE" w:bidi="en-US"/>
        </w:rPr>
        <w:t>a</w:t>
      </w:r>
      <w:proofErr w:type="gramEnd"/>
      <w:r w:rsidRPr="00920358">
        <w:rPr>
          <w:rFonts w:asciiTheme="majorHAnsi" w:eastAsia="Times New Roman" w:hAnsiTheme="majorHAnsi" w:cstheme="majorHAnsi"/>
          <w:color w:val="000000"/>
          <w:sz w:val="24"/>
          <w:szCs w:val="24"/>
          <w:lang w:val="en-US" w:eastAsia="de-DE" w:bidi="en-US"/>
        </w:rPr>
        <w:t xml:space="preserve"> 8, </w:t>
      </w:r>
      <w:proofErr w:type="spellStart"/>
      <w:r w:rsidRPr="00920358">
        <w:rPr>
          <w:rFonts w:asciiTheme="majorHAnsi" w:eastAsia="Times New Roman" w:hAnsiTheme="majorHAnsi" w:cstheme="majorHAnsi"/>
          <w:color w:val="000000"/>
          <w:sz w:val="24"/>
          <w:szCs w:val="24"/>
          <w:lang w:val="en-US" w:eastAsia="de-DE" w:bidi="en-US"/>
        </w:rPr>
        <w:t>Cor</w:t>
      </w:r>
      <w:proofErr w:type="spellEnd"/>
      <w:r w:rsidRPr="00920358">
        <w:rPr>
          <w:rFonts w:asciiTheme="majorHAnsi" w:eastAsia="Times New Roman" w:hAnsiTheme="majorHAnsi" w:cstheme="majorHAnsi"/>
          <w:color w:val="000000"/>
          <w:sz w:val="24"/>
          <w:szCs w:val="24"/>
          <w:lang w:val="en-US" w:eastAsia="de-DE" w:bidi="en-US"/>
        </w:rPr>
        <w:t xml:space="preserve"> a 9 and </w:t>
      </w:r>
      <w:proofErr w:type="spellStart"/>
      <w:r w:rsidRPr="00920358">
        <w:rPr>
          <w:rFonts w:asciiTheme="majorHAnsi" w:eastAsia="Times New Roman" w:hAnsiTheme="majorHAnsi" w:cstheme="majorHAnsi"/>
          <w:color w:val="000000"/>
          <w:sz w:val="24"/>
          <w:szCs w:val="24"/>
          <w:lang w:val="en-US" w:eastAsia="de-DE" w:bidi="en-US"/>
        </w:rPr>
        <w:t>Cor</w:t>
      </w:r>
      <w:proofErr w:type="spellEnd"/>
      <w:r w:rsidRPr="00920358">
        <w:rPr>
          <w:rFonts w:asciiTheme="majorHAnsi" w:eastAsia="Times New Roman" w:hAnsiTheme="majorHAnsi" w:cstheme="majorHAnsi"/>
          <w:color w:val="000000"/>
          <w:sz w:val="24"/>
          <w:szCs w:val="24"/>
          <w:lang w:val="en-US" w:eastAsia="de-DE" w:bidi="en-US"/>
        </w:rPr>
        <w:t xml:space="preserve"> a 11 hazelnut allergens. Later, the BLAST program was used to check the selectivity of peptides and it was reported that peptide sequences were also found in other nuts. </w:t>
      </w:r>
      <w:proofErr w:type="spellStart"/>
      <w:r w:rsidRPr="00920358">
        <w:rPr>
          <w:rFonts w:asciiTheme="majorHAnsi" w:eastAsia="Times New Roman" w:hAnsiTheme="majorHAnsi" w:cstheme="majorHAnsi"/>
          <w:color w:val="000000"/>
          <w:sz w:val="24"/>
          <w:szCs w:val="24"/>
          <w:lang w:val="en-US" w:eastAsia="de-DE" w:bidi="en-US"/>
        </w:rPr>
        <w:t>Planque</w:t>
      </w:r>
      <w:proofErr w:type="spellEnd"/>
      <w:r w:rsidRPr="00920358">
        <w:rPr>
          <w:rFonts w:asciiTheme="majorHAnsi" w:eastAsia="Times New Roman" w:hAnsiTheme="majorHAnsi" w:cstheme="majorHAnsi"/>
          <w:color w:val="000000"/>
          <w:sz w:val="24"/>
          <w:szCs w:val="24"/>
          <w:lang w:val="en-US" w:eastAsia="de-DE" w:bidi="en-US"/>
        </w:rPr>
        <w:t xml:space="preserve"> et al. (2016) aimed to detect milk, casein and whey, egg (white and yolk), soybean and peanut allergens in complex food matrices by UHPLC-MS/MS after trypsin breakdown and purification of proteins and determined the minimum detection levels of allergen proteins by selecting chocolate, ice cream, tomato sauce and biscuit matrices in the study. The detection limits of allergen proteins were expressed as </w:t>
      </w:r>
      <w:r w:rsidRPr="00920358">
        <w:rPr>
          <w:rFonts w:asciiTheme="majorHAnsi" w:eastAsia="Times New Roman" w:hAnsiTheme="majorHAnsi" w:cstheme="majorHAnsi"/>
          <w:color w:val="000000"/>
          <w:sz w:val="24"/>
          <w:szCs w:val="24"/>
          <w:lang w:val="en-US" w:eastAsia="de-DE" w:bidi="en-US"/>
        </w:rPr>
        <w:lastRenderedPageBreak/>
        <w:t xml:space="preserve">2.5 mg/kg for casein (0.5 mg/kg), whey (5 mg/kg), egg white (3.4 mg/kg), 29 egg yolks (30.8 mg/kg), soy (5 mg/kg) and peanuts. For the detection of egg, milk and peanut allergens in biscuits, egg, milk and peanut allergens by LC-MS/MS (Boo et al. (2018) examined protein/trypsin levels and different breakdown times in the range of 2-16 hours. The optimum breakdown time for all allergen peptides was determined to be 4 hours. With the use of proteomics technology in gastroenterology, proteomic profiles of microorganisms that have an important role in intestinal flora are revealed. As a result of these researches, it is estimated that the treatment of gastroenterological disorders and personalized diets can be created in the future (Han &amp; Wang., 2008). Studies have been conducted on the human health effect of healthy nutrition for many years. Nutritional </w:t>
      </w:r>
      <w:proofErr w:type="spellStart"/>
      <w:r w:rsidRPr="00920358">
        <w:rPr>
          <w:rFonts w:asciiTheme="majorHAnsi" w:eastAsia="Times New Roman" w:hAnsiTheme="majorHAnsi" w:cstheme="majorHAnsi"/>
          <w:color w:val="000000"/>
          <w:sz w:val="24"/>
          <w:szCs w:val="24"/>
          <w:lang w:val="en-US" w:eastAsia="de-DE" w:bidi="en-US"/>
        </w:rPr>
        <w:t>peptidomics</w:t>
      </w:r>
      <w:proofErr w:type="spellEnd"/>
      <w:r w:rsidRPr="00920358">
        <w:rPr>
          <w:rFonts w:asciiTheme="majorHAnsi" w:eastAsia="Times New Roman" w:hAnsiTheme="majorHAnsi" w:cstheme="majorHAnsi"/>
          <w:color w:val="000000"/>
          <w:sz w:val="24"/>
          <w:szCs w:val="24"/>
          <w:lang w:val="en-US" w:eastAsia="de-DE" w:bidi="en-US"/>
        </w:rPr>
        <w:t>, which is one of the sub-branches of proteomics technology, is used to enrich the content of food and to provide easier access to the basic nutrients needed by the body (Prasad et al., 1998). With the development of recombinant DNA technology, modified foods, which are popular among consumers, need to be investigated in terms of public health. With the advent of modified foods, proteomics technologies have started to gain more importance. Proteomics technology is used in this field to compare the structures of modified and natural products and to determine the side effects of unknown properties (</w:t>
      </w:r>
      <w:proofErr w:type="spellStart"/>
      <w:r w:rsidRPr="00920358">
        <w:rPr>
          <w:rFonts w:asciiTheme="majorHAnsi" w:eastAsia="Times New Roman" w:hAnsiTheme="majorHAnsi" w:cstheme="majorHAnsi"/>
          <w:color w:val="000000"/>
          <w:sz w:val="24"/>
          <w:szCs w:val="24"/>
          <w:lang w:val="en-US" w:eastAsia="de-DE" w:bidi="en-US"/>
        </w:rPr>
        <w:t>Wimmers</w:t>
      </w:r>
      <w:proofErr w:type="spellEnd"/>
      <w:r w:rsidRPr="00920358">
        <w:rPr>
          <w:rFonts w:asciiTheme="majorHAnsi" w:eastAsia="Times New Roman" w:hAnsiTheme="majorHAnsi" w:cstheme="majorHAnsi"/>
          <w:color w:val="000000"/>
          <w:sz w:val="24"/>
          <w:szCs w:val="24"/>
          <w:lang w:val="en-US" w:eastAsia="de-DE" w:bidi="en-US"/>
        </w:rPr>
        <w:t xml:space="preserve"> et al., 2010).</w:t>
      </w:r>
    </w:p>
    <w:p w14:paraId="6E11B126" w14:textId="7FF7B0B5"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As a measure of meat quality, crispness, juiciness, color, and odor are related to the biological, genetic and nutritional aspects of the animal. For example, the fat content in the tissues increases the taste and structural properties of the meat. Proteomics technology </w:t>
      </w:r>
      <w:r w:rsidRPr="00920358">
        <w:rPr>
          <w:rFonts w:asciiTheme="majorHAnsi" w:eastAsia="Times New Roman" w:hAnsiTheme="majorHAnsi" w:cstheme="majorHAnsi"/>
          <w:color w:val="000000"/>
          <w:sz w:val="24"/>
          <w:szCs w:val="24"/>
          <w:lang w:val="en-US" w:eastAsia="de-DE" w:bidi="en-US"/>
        </w:rPr>
        <w:lastRenderedPageBreak/>
        <w:t>plays a major role in improving meat quality by allowing the investigation of the gene that controls the accumulation of fat between tissues. (Zapata et al., 2009) In addition, crispness is affected by the reactions that occur in the cells during the transformation of muscle into meat. Although these reactions are not very understandable by analyses at the cellular level, they enable groundbreaking research to be carried out in this field by using proteomics technology (</w:t>
      </w:r>
      <w:proofErr w:type="spellStart"/>
      <w:r w:rsidRPr="00920358">
        <w:rPr>
          <w:rFonts w:asciiTheme="majorHAnsi" w:eastAsia="Times New Roman" w:hAnsiTheme="majorHAnsi" w:cstheme="majorHAnsi"/>
          <w:color w:val="000000"/>
          <w:sz w:val="24"/>
          <w:szCs w:val="24"/>
          <w:lang w:val="en-US" w:eastAsia="de-DE" w:bidi="en-US"/>
        </w:rPr>
        <w:t>Pedreschi</w:t>
      </w:r>
      <w:proofErr w:type="spellEnd"/>
      <w:r w:rsidRPr="00920358">
        <w:rPr>
          <w:rFonts w:asciiTheme="majorHAnsi" w:eastAsia="Times New Roman" w:hAnsiTheme="majorHAnsi" w:cstheme="majorHAnsi"/>
          <w:color w:val="000000"/>
          <w:sz w:val="24"/>
          <w:szCs w:val="24"/>
          <w:lang w:val="en-US" w:eastAsia="de-DE" w:bidi="en-US"/>
        </w:rPr>
        <w:t xml:space="preserve"> et al., 2010). With the help of </w:t>
      </w:r>
      <w:proofErr w:type="spellStart"/>
      <w:r w:rsidRPr="00920358">
        <w:rPr>
          <w:rFonts w:asciiTheme="majorHAnsi" w:eastAsia="Times New Roman" w:hAnsiTheme="majorHAnsi" w:cstheme="majorHAnsi"/>
          <w:color w:val="000000"/>
          <w:sz w:val="24"/>
          <w:szCs w:val="24"/>
          <w:lang w:val="en-US" w:eastAsia="de-DE" w:bidi="en-US"/>
        </w:rPr>
        <w:t>protoemic</w:t>
      </w:r>
      <w:proofErr w:type="spellEnd"/>
      <w:r w:rsidRPr="00920358">
        <w:rPr>
          <w:rFonts w:asciiTheme="majorHAnsi" w:eastAsia="Times New Roman" w:hAnsiTheme="majorHAnsi" w:cstheme="majorHAnsi"/>
          <w:color w:val="000000"/>
          <w:sz w:val="24"/>
          <w:szCs w:val="24"/>
          <w:lang w:val="en-US" w:eastAsia="de-DE" w:bidi="en-US"/>
        </w:rPr>
        <w:t xml:space="preserve"> technology, it is preferred to establish a link between important properties such as the modification of milk proteomes and their interaction with other proteins (</w:t>
      </w:r>
      <w:proofErr w:type="spellStart"/>
      <w:r w:rsidRPr="00920358">
        <w:rPr>
          <w:rFonts w:asciiTheme="majorHAnsi" w:eastAsia="Times New Roman" w:hAnsiTheme="majorHAnsi" w:cstheme="majorHAnsi"/>
          <w:color w:val="000000"/>
          <w:sz w:val="24"/>
          <w:szCs w:val="24"/>
          <w:lang w:val="en-US" w:eastAsia="de-DE" w:bidi="en-US"/>
        </w:rPr>
        <w:t>O'Donnella</w:t>
      </w:r>
      <w:proofErr w:type="spellEnd"/>
      <w:r w:rsidRPr="00920358">
        <w:rPr>
          <w:rFonts w:asciiTheme="majorHAnsi" w:eastAsia="Times New Roman" w:hAnsiTheme="majorHAnsi" w:cstheme="majorHAnsi"/>
          <w:color w:val="000000"/>
          <w:sz w:val="24"/>
          <w:szCs w:val="24"/>
          <w:lang w:val="en-US" w:eastAsia="de-DE" w:bidi="en-US"/>
        </w:rPr>
        <w:t xml:space="preserve"> et al., 2004). Especially used for fermented milk products </w:t>
      </w:r>
      <w:proofErr w:type="spellStart"/>
      <w:r w:rsidRPr="00920358">
        <w:rPr>
          <w:rFonts w:asciiTheme="majorHAnsi" w:eastAsia="Times New Roman" w:hAnsiTheme="majorHAnsi" w:cstheme="majorHAnsi"/>
          <w:color w:val="000000"/>
          <w:sz w:val="24"/>
          <w:szCs w:val="24"/>
          <w:lang w:val="en-US" w:eastAsia="de-DE" w:bidi="en-US"/>
        </w:rPr>
        <w:t>Lactococcus</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lactis</w:t>
      </w:r>
      <w:proofErr w:type="spellEnd"/>
      <w:r w:rsidRPr="00920358">
        <w:rPr>
          <w:rFonts w:asciiTheme="majorHAnsi" w:eastAsia="Times New Roman" w:hAnsiTheme="majorHAnsi" w:cstheme="majorHAnsi"/>
          <w:color w:val="000000"/>
          <w:sz w:val="24"/>
          <w:szCs w:val="24"/>
          <w:lang w:val="en-US" w:eastAsia="de-DE" w:bidi="en-US"/>
        </w:rPr>
        <w:t xml:space="preserve">, Streptococcus </w:t>
      </w:r>
      <w:proofErr w:type="spellStart"/>
      <w:r w:rsidRPr="00920358">
        <w:rPr>
          <w:rFonts w:asciiTheme="majorHAnsi" w:eastAsia="Times New Roman" w:hAnsiTheme="majorHAnsi" w:cstheme="majorHAnsi"/>
          <w:color w:val="000000"/>
          <w:sz w:val="24"/>
          <w:szCs w:val="24"/>
          <w:lang w:val="en-US" w:eastAsia="de-DE" w:bidi="en-US"/>
        </w:rPr>
        <w:t>thermophilus</w:t>
      </w:r>
      <w:proofErr w:type="spellEnd"/>
      <w:r w:rsidRPr="00920358">
        <w:rPr>
          <w:rFonts w:asciiTheme="majorHAnsi" w:eastAsia="Times New Roman" w:hAnsiTheme="majorHAnsi" w:cstheme="majorHAnsi"/>
          <w:color w:val="000000"/>
          <w:sz w:val="24"/>
          <w:szCs w:val="24"/>
          <w:lang w:val="en-US" w:eastAsia="de-DE" w:bidi="en-US"/>
        </w:rPr>
        <w:t xml:space="preserve">, Lactobacillus </w:t>
      </w:r>
      <w:proofErr w:type="spellStart"/>
      <w:r w:rsidRPr="00920358">
        <w:rPr>
          <w:rFonts w:asciiTheme="majorHAnsi" w:eastAsia="Times New Roman" w:hAnsiTheme="majorHAnsi" w:cstheme="majorHAnsi"/>
          <w:color w:val="000000"/>
          <w:sz w:val="24"/>
          <w:szCs w:val="24"/>
          <w:lang w:val="en-US" w:eastAsia="de-DE" w:bidi="en-US"/>
        </w:rPr>
        <w:t>delbrueckii</w:t>
      </w:r>
      <w:proofErr w:type="spellEnd"/>
      <w:r w:rsidRPr="00920358">
        <w:rPr>
          <w:rFonts w:asciiTheme="majorHAnsi" w:eastAsia="Times New Roman" w:hAnsiTheme="majorHAnsi" w:cstheme="majorHAnsi"/>
          <w:color w:val="000000"/>
          <w:sz w:val="24"/>
          <w:szCs w:val="24"/>
          <w:lang w:val="en-US" w:eastAsia="de-DE" w:bidi="en-US"/>
        </w:rPr>
        <w:t xml:space="preserve"> ssp. </w:t>
      </w:r>
      <w:proofErr w:type="spellStart"/>
      <w:r w:rsidRPr="00920358">
        <w:rPr>
          <w:rFonts w:asciiTheme="majorHAnsi" w:eastAsia="Times New Roman" w:hAnsiTheme="majorHAnsi" w:cstheme="majorHAnsi"/>
          <w:color w:val="000000"/>
          <w:sz w:val="24"/>
          <w:szCs w:val="24"/>
          <w:lang w:val="en-US" w:eastAsia="de-DE" w:bidi="en-US"/>
        </w:rPr>
        <w:t>lactis</w:t>
      </w:r>
      <w:proofErr w:type="spellEnd"/>
      <w:r w:rsidRPr="00920358">
        <w:rPr>
          <w:rFonts w:asciiTheme="majorHAnsi" w:eastAsia="Times New Roman" w:hAnsiTheme="majorHAnsi" w:cstheme="majorHAnsi"/>
          <w:color w:val="000000"/>
          <w:sz w:val="24"/>
          <w:szCs w:val="24"/>
          <w:lang w:val="en-US" w:eastAsia="de-DE" w:bidi="en-US"/>
        </w:rPr>
        <w:t xml:space="preserve">, Lactobacillus </w:t>
      </w:r>
      <w:proofErr w:type="spellStart"/>
      <w:r w:rsidRPr="00920358">
        <w:rPr>
          <w:rFonts w:asciiTheme="majorHAnsi" w:eastAsia="Times New Roman" w:hAnsiTheme="majorHAnsi" w:cstheme="majorHAnsi"/>
          <w:color w:val="000000"/>
          <w:sz w:val="24"/>
          <w:szCs w:val="24"/>
          <w:lang w:val="en-US" w:eastAsia="de-DE" w:bidi="en-US"/>
        </w:rPr>
        <w:t>acidopbilus</w:t>
      </w:r>
      <w:proofErr w:type="spellEnd"/>
      <w:r w:rsidRPr="00920358">
        <w:rPr>
          <w:rFonts w:asciiTheme="majorHAnsi" w:eastAsia="Times New Roman" w:hAnsiTheme="majorHAnsi" w:cstheme="majorHAnsi"/>
          <w:color w:val="000000"/>
          <w:sz w:val="24"/>
          <w:szCs w:val="24"/>
          <w:lang w:val="en-US" w:eastAsia="de-DE" w:bidi="en-US"/>
        </w:rPr>
        <w:t xml:space="preserve"> and </w:t>
      </w:r>
      <w:proofErr w:type="spellStart"/>
      <w:r w:rsidRPr="00920358">
        <w:rPr>
          <w:rFonts w:asciiTheme="majorHAnsi" w:eastAsia="Times New Roman" w:hAnsiTheme="majorHAnsi" w:cstheme="majorHAnsi"/>
          <w:color w:val="000000"/>
          <w:sz w:val="24"/>
          <w:szCs w:val="24"/>
          <w:lang w:val="en-US" w:eastAsia="de-DE" w:bidi="en-US"/>
        </w:rPr>
        <w:t>Propionibacterium</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freudenreichii</w:t>
      </w:r>
      <w:proofErr w:type="spellEnd"/>
      <w:r w:rsidRPr="00920358">
        <w:rPr>
          <w:rFonts w:asciiTheme="majorHAnsi" w:eastAsia="Times New Roman" w:hAnsiTheme="majorHAnsi" w:cstheme="majorHAnsi"/>
          <w:color w:val="000000"/>
          <w:sz w:val="24"/>
          <w:szCs w:val="24"/>
          <w:lang w:val="en-US" w:eastAsia="de-DE" w:bidi="en-US"/>
        </w:rPr>
        <w:t xml:space="preserve"> This technology has been used to reveal the proteomic maps of many microorganisms. At the same time, studies have been carried out on the sensitivity of these microorganisms to the digestive system, their durability, and their adaptation to food (</w:t>
      </w:r>
      <w:proofErr w:type="spellStart"/>
      <w:r w:rsidRPr="00920358">
        <w:rPr>
          <w:rFonts w:asciiTheme="majorHAnsi" w:eastAsia="Times New Roman" w:hAnsiTheme="majorHAnsi" w:cstheme="majorHAnsi"/>
          <w:color w:val="000000"/>
          <w:sz w:val="24"/>
          <w:szCs w:val="24"/>
          <w:lang w:val="en-US" w:eastAsia="de-DE" w:bidi="en-US"/>
        </w:rPr>
        <w:t>Roncada</w:t>
      </w:r>
      <w:proofErr w:type="spellEnd"/>
      <w:r w:rsidRPr="00920358">
        <w:rPr>
          <w:rFonts w:asciiTheme="majorHAnsi" w:eastAsia="Times New Roman" w:hAnsiTheme="majorHAnsi" w:cstheme="majorHAnsi"/>
          <w:color w:val="000000"/>
          <w:sz w:val="24"/>
          <w:szCs w:val="24"/>
          <w:lang w:val="en-US" w:eastAsia="de-DE" w:bidi="en-US"/>
        </w:rPr>
        <w:t xml:space="preserve"> et al., 2012). Another area where proteomics technology is used in dairy technology is the investigation of the proteolysis mechanism that gives the cheese its specific texture and taste. Investigating the changes in casein, which is a milk protein, during maturation in different types of cheese makes important contributions to the understanding of proteomics (</w:t>
      </w:r>
      <w:proofErr w:type="spellStart"/>
      <w:r w:rsidRPr="00920358">
        <w:rPr>
          <w:rFonts w:asciiTheme="majorHAnsi" w:eastAsia="Times New Roman" w:hAnsiTheme="majorHAnsi" w:cstheme="majorHAnsi"/>
          <w:color w:val="000000"/>
          <w:sz w:val="24"/>
          <w:szCs w:val="24"/>
          <w:lang w:val="en-US" w:eastAsia="de-DE" w:bidi="en-US"/>
        </w:rPr>
        <w:t>Manso</w:t>
      </w:r>
      <w:proofErr w:type="spellEnd"/>
      <w:r w:rsidRPr="00920358">
        <w:rPr>
          <w:rFonts w:asciiTheme="majorHAnsi" w:eastAsia="Times New Roman" w:hAnsiTheme="majorHAnsi" w:cstheme="majorHAnsi"/>
          <w:color w:val="000000"/>
          <w:sz w:val="24"/>
          <w:szCs w:val="24"/>
          <w:lang w:val="en-US" w:eastAsia="de-DE" w:bidi="en-US"/>
        </w:rPr>
        <w:t xml:space="preserve"> et al., 2005). Kim et al. (2007) tried to compare the effect of Pseudomonas on proteinases and the effect of </w:t>
      </w:r>
      <w:proofErr w:type="spellStart"/>
      <w:r w:rsidRPr="00920358">
        <w:rPr>
          <w:rFonts w:asciiTheme="majorHAnsi" w:eastAsia="Times New Roman" w:hAnsiTheme="majorHAnsi" w:cstheme="majorHAnsi"/>
          <w:color w:val="000000"/>
          <w:sz w:val="24"/>
          <w:szCs w:val="24"/>
          <w:lang w:val="en-US" w:eastAsia="de-DE" w:bidi="en-US"/>
        </w:rPr>
        <w:t>Penicillium</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caseicolum</w:t>
      </w:r>
      <w:proofErr w:type="spellEnd"/>
      <w:r w:rsidRPr="00920358">
        <w:rPr>
          <w:rFonts w:asciiTheme="majorHAnsi" w:eastAsia="Times New Roman" w:hAnsiTheme="majorHAnsi" w:cstheme="majorHAnsi"/>
          <w:color w:val="000000"/>
          <w:sz w:val="24"/>
          <w:szCs w:val="24"/>
          <w:lang w:val="en-US" w:eastAsia="de-DE" w:bidi="en-US"/>
        </w:rPr>
        <w:t xml:space="preserve"> and P. </w:t>
      </w:r>
      <w:proofErr w:type="spellStart"/>
      <w:r w:rsidRPr="00920358">
        <w:rPr>
          <w:rFonts w:asciiTheme="majorHAnsi" w:eastAsia="Times New Roman" w:hAnsiTheme="majorHAnsi" w:cstheme="majorHAnsi"/>
          <w:color w:val="000000"/>
          <w:sz w:val="24"/>
          <w:szCs w:val="24"/>
          <w:lang w:val="en-US" w:eastAsia="de-DE" w:bidi="en-US"/>
        </w:rPr>
        <w:t>Roqueforti</w:t>
      </w:r>
      <w:proofErr w:type="spellEnd"/>
      <w:r w:rsidRPr="00920358">
        <w:rPr>
          <w:rFonts w:asciiTheme="majorHAnsi" w:eastAsia="Times New Roman" w:hAnsiTheme="majorHAnsi" w:cstheme="majorHAnsi"/>
          <w:color w:val="000000"/>
          <w:sz w:val="24"/>
          <w:szCs w:val="24"/>
          <w:lang w:val="en-US" w:eastAsia="de-DE" w:bidi="en-US"/>
        </w:rPr>
        <w:t xml:space="preserve"> on caseins. While the changes of α-casein in Gouda cheeses were examined in terms of proteomes, the relationship between rennet, plasmin and P. </w:t>
      </w:r>
      <w:proofErr w:type="spellStart"/>
      <w:r w:rsidRPr="00920358">
        <w:rPr>
          <w:rFonts w:asciiTheme="majorHAnsi" w:eastAsia="Times New Roman" w:hAnsiTheme="majorHAnsi" w:cstheme="majorHAnsi"/>
          <w:color w:val="000000"/>
          <w:sz w:val="24"/>
          <w:szCs w:val="24"/>
          <w:lang w:val="en-US" w:eastAsia="de-DE" w:bidi="en-US"/>
        </w:rPr>
        <w:t>caseicolum</w:t>
      </w:r>
      <w:proofErr w:type="spellEnd"/>
      <w:r w:rsidRPr="00920358">
        <w:rPr>
          <w:rFonts w:asciiTheme="majorHAnsi" w:eastAsia="Times New Roman" w:hAnsiTheme="majorHAnsi" w:cstheme="majorHAnsi"/>
          <w:color w:val="000000"/>
          <w:sz w:val="24"/>
          <w:szCs w:val="24"/>
          <w:lang w:val="en-US" w:eastAsia="de-DE" w:bidi="en-US"/>
        </w:rPr>
        <w:t xml:space="preserve"> in </w:t>
      </w:r>
      <w:r w:rsidRPr="00920358">
        <w:rPr>
          <w:rFonts w:asciiTheme="majorHAnsi" w:eastAsia="Times New Roman" w:hAnsiTheme="majorHAnsi" w:cstheme="majorHAnsi"/>
          <w:color w:val="000000"/>
          <w:sz w:val="24"/>
          <w:szCs w:val="24"/>
          <w:lang w:val="en-US" w:eastAsia="de-DE" w:bidi="en-US"/>
        </w:rPr>
        <w:lastRenderedPageBreak/>
        <w:t>Camembert cheese was revealed. Mastitis is an important type of disease in terms of both animal and public health. By using proteomics techniques, it is aimed to investigate the source of the disease and make an early diagnosis. With the biomarkers to be obtained, the disease will be diagnosed early, so that significant benefits will be obtained in terms of animal health and milk quality by using appropriate antibiotics (Green et al., 2007). In addition, egg, which is a valuable food, is on the agenda of proteomics studies due to its nutritional aspect and allergenic effect. Apart from these issues, proteomics technology is an indispensable technique to examine how the metabolites it has during shelf-life change at the protein level and their effects on human health in terms of nutrition (</w:t>
      </w:r>
      <w:proofErr w:type="spellStart"/>
      <w:r w:rsidRPr="00920358">
        <w:rPr>
          <w:rFonts w:asciiTheme="majorHAnsi" w:eastAsia="Times New Roman" w:hAnsiTheme="majorHAnsi" w:cstheme="majorHAnsi"/>
          <w:color w:val="000000"/>
          <w:sz w:val="24"/>
          <w:szCs w:val="24"/>
          <w:lang w:val="en-US" w:eastAsia="de-DE" w:bidi="en-US"/>
        </w:rPr>
        <w:t>Omana</w:t>
      </w:r>
      <w:proofErr w:type="spellEnd"/>
      <w:r w:rsidRPr="00920358">
        <w:rPr>
          <w:rFonts w:asciiTheme="majorHAnsi" w:eastAsia="Times New Roman" w:hAnsiTheme="majorHAnsi" w:cstheme="majorHAnsi"/>
          <w:color w:val="000000"/>
          <w:sz w:val="24"/>
          <w:szCs w:val="24"/>
          <w:lang w:val="en-US" w:eastAsia="de-DE" w:bidi="en-US"/>
        </w:rPr>
        <w:t xml:space="preserve"> et al., 2011). </w:t>
      </w:r>
      <w:proofErr w:type="spellStart"/>
      <w:r w:rsidRPr="00920358">
        <w:rPr>
          <w:rFonts w:asciiTheme="majorHAnsi" w:eastAsia="Times New Roman" w:hAnsiTheme="majorHAnsi" w:cstheme="majorHAnsi"/>
          <w:color w:val="000000"/>
          <w:sz w:val="24"/>
          <w:szCs w:val="24"/>
          <w:lang w:val="en-US" w:eastAsia="de-DE" w:bidi="en-US"/>
        </w:rPr>
        <w:t>Calvano</w:t>
      </w:r>
      <w:proofErr w:type="spellEnd"/>
      <w:r w:rsidRPr="00920358">
        <w:rPr>
          <w:rFonts w:asciiTheme="majorHAnsi" w:eastAsia="Times New Roman" w:hAnsiTheme="majorHAnsi" w:cstheme="majorHAnsi"/>
          <w:color w:val="000000"/>
          <w:sz w:val="24"/>
          <w:szCs w:val="24"/>
          <w:lang w:val="en-US" w:eastAsia="de-DE" w:bidi="en-US"/>
        </w:rPr>
        <w:t xml:space="preserve"> et al. (2013) developed a novel method using proteomics technology to detect the components of powdered milk mixtures from both raw and processed milk. It is especially stated in the study that the same results can be obtained using 2-DE-based proteomic analyses, but MALDI-TOF-TOF technology is a much faster, safer and more efficient method for this process. In this research, it has been stated that peptides that define milk powder with very high sensitivity have been brought to the scientific world. In an analysis conducted with LC-MS/MS for the detection of sesame allergens in processed food products, Ma et al. (2020) performed a breakdown process using trypsin enzyme for 0.5-16 hours and compared with the areas of peptides determined as biomarkers. According to the results of the analysis, the fragmentation time was 8 to 12 hours, and after the fragmentation, the areas of the peptides were the same therefore the sample preparation time was determined as four hours. Celiac </w:t>
      </w:r>
      <w:r w:rsidRPr="00920358">
        <w:rPr>
          <w:rFonts w:asciiTheme="majorHAnsi" w:eastAsia="Times New Roman" w:hAnsiTheme="majorHAnsi" w:cstheme="majorHAnsi"/>
          <w:color w:val="000000"/>
          <w:sz w:val="24"/>
          <w:szCs w:val="24"/>
          <w:lang w:val="en-US" w:eastAsia="de-DE" w:bidi="en-US"/>
        </w:rPr>
        <w:lastRenderedPageBreak/>
        <w:t xml:space="preserve">disease is known for the hypersensitivity of the organism to gluten protein, and the consumption of wheat, barley and rye proteins triggers allergenic responses in the body. The most common gluten proteins; are </w:t>
      </w:r>
      <w:proofErr w:type="spellStart"/>
      <w:r w:rsidRPr="00920358">
        <w:rPr>
          <w:rFonts w:asciiTheme="majorHAnsi" w:eastAsia="Times New Roman" w:hAnsiTheme="majorHAnsi" w:cstheme="majorHAnsi"/>
          <w:color w:val="000000"/>
          <w:sz w:val="24"/>
          <w:szCs w:val="24"/>
          <w:lang w:val="en-US" w:eastAsia="de-DE" w:bidi="en-US"/>
        </w:rPr>
        <w:t>glutenins</w:t>
      </w:r>
      <w:proofErr w:type="spellEnd"/>
      <w:r w:rsidRPr="00920358">
        <w:rPr>
          <w:rFonts w:asciiTheme="majorHAnsi" w:eastAsia="Times New Roman" w:hAnsiTheme="majorHAnsi" w:cstheme="majorHAnsi"/>
          <w:color w:val="000000"/>
          <w:sz w:val="24"/>
          <w:szCs w:val="24"/>
          <w:lang w:val="en-US" w:eastAsia="de-DE" w:bidi="en-US"/>
        </w:rPr>
        <w:t xml:space="preserve"> and gliadins. These proteins, also known as </w:t>
      </w:r>
      <w:proofErr w:type="spellStart"/>
      <w:r w:rsidRPr="00920358">
        <w:rPr>
          <w:rFonts w:asciiTheme="majorHAnsi" w:eastAsia="Times New Roman" w:hAnsiTheme="majorHAnsi" w:cstheme="majorHAnsi"/>
          <w:color w:val="000000"/>
          <w:sz w:val="24"/>
          <w:szCs w:val="24"/>
          <w:lang w:val="en-US" w:eastAsia="de-DE" w:bidi="en-US"/>
        </w:rPr>
        <w:t>prolamins</w:t>
      </w:r>
      <w:proofErr w:type="spellEnd"/>
      <w:r w:rsidRPr="00920358">
        <w:rPr>
          <w:rFonts w:asciiTheme="majorHAnsi" w:eastAsia="Times New Roman" w:hAnsiTheme="majorHAnsi" w:cstheme="majorHAnsi"/>
          <w:color w:val="000000"/>
          <w:sz w:val="24"/>
          <w:szCs w:val="24"/>
          <w:lang w:val="en-US" w:eastAsia="de-DE" w:bidi="en-US"/>
        </w:rPr>
        <w:t>, are the main source of celiac disease. Various proteomic analyses have been developed to identify and quantify gluten proteins obtained from processed foods (</w:t>
      </w:r>
      <w:proofErr w:type="spellStart"/>
      <w:r w:rsidRPr="00920358">
        <w:rPr>
          <w:rFonts w:asciiTheme="majorHAnsi" w:eastAsia="Times New Roman" w:hAnsiTheme="majorHAnsi" w:cstheme="majorHAnsi"/>
          <w:color w:val="000000"/>
          <w:sz w:val="24"/>
          <w:szCs w:val="24"/>
          <w:lang w:val="en-US" w:eastAsia="de-DE" w:bidi="en-US"/>
        </w:rPr>
        <w:t>Bromilow</w:t>
      </w:r>
      <w:proofErr w:type="spellEnd"/>
      <w:r w:rsidRPr="00920358">
        <w:rPr>
          <w:rFonts w:asciiTheme="majorHAnsi" w:eastAsia="Times New Roman" w:hAnsiTheme="majorHAnsi" w:cstheme="majorHAnsi"/>
          <w:color w:val="000000"/>
          <w:sz w:val="24"/>
          <w:szCs w:val="24"/>
          <w:lang w:val="en-US" w:eastAsia="de-DE" w:bidi="en-US"/>
        </w:rPr>
        <w:t xml:space="preserve"> et al., 2017; Prasad et al., 1998). Many analyses have been carried out to identify and determine the gluten proteins that may be released during the processing of gluten-free foods. </w:t>
      </w:r>
      <w:proofErr w:type="spellStart"/>
      <w:r w:rsidRPr="00920358">
        <w:rPr>
          <w:rFonts w:asciiTheme="majorHAnsi" w:eastAsia="Times New Roman" w:hAnsiTheme="majorHAnsi" w:cstheme="majorHAnsi"/>
          <w:color w:val="000000"/>
          <w:sz w:val="24"/>
          <w:szCs w:val="24"/>
          <w:lang w:val="en-US" w:eastAsia="de-DE" w:bidi="en-US"/>
        </w:rPr>
        <w:t>Akagawa</w:t>
      </w:r>
      <w:proofErr w:type="spellEnd"/>
      <w:r w:rsidRPr="00920358">
        <w:rPr>
          <w:rFonts w:asciiTheme="majorHAnsi" w:eastAsia="Times New Roman" w:hAnsiTheme="majorHAnsi" w:cstheme="majorHAnsi"/>
          <w:color w:val="000000"/>
          <w:sz w:val="24"/>
          <w:szCs w:val="24"/>
          <w:lang w:val="en-US" w:eastAsia="de-DE" w:bidi="en-US"/>
        </w:rPr>
        <w:t xml:space="preserve"> et al. (2007) used two-dimensional gel electrophoresis and MALDI-TOF for the detection of gluten allergens in 3 Japanese wheat varieties. As a result of the analysis, they identified 18 wheat allergens. Proteomic technologies have been used to clarify issues such as quality safe fish production and fish welfare. In these studies, zebrafish is the species that has been determined as the target. In addition to this species, trout is also the subject of proteomics technologies (</w:t>
      </w:r>
      <w:proofErr w:type="spellStart"/>
      <w:r w:rsidRPr="00920358">
        <w:rPr>
          <w:rFonts w:asciiTheme="majorHAnsi" w:eastAsia="Times New Roman" w:hAnsiTheme="majorHAnsi" w:cstheme="majorHAnsi"/>
          <w:color w:val="000000"/>
          <w:sz w:val="24"/>
          <w:szCs w:val="24"/>
          <w:lang w:val="en-US" w:eastAsia="de-DE" w:bidi="en-US"/>
        </w:rPr>
        <w:t>Forne</w:t>
      </w:r>
      <w:proofErr w:type="spellEnd"/>
      <w:r w:rsidRPr="00920358">
        <w:rPr>
          <w:rFonts w:asciiTheme="majorHAnsi" w:eastAsia="Times New Roman" w:hAnsiTheme="majorHAnsi" w:cstheme="majorHAnsi"/>
          <w:color w:val="000000"/>
          <w:sz w:val="24"/>
          <w:szCs w:val="24"/>
          <w:lang w:val="en-US" w:eastAsia="de-DE" w:bidi="en-US"/>
        </w:rPr>
        <w:t xml:space="preserve"> et al., 2010). Listeria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is a foodborne pathogen that causes disease in humans. It takes 4-5 days for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to be detected by the traditional method. An easy and sensitive technique has been developed for the detection of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directly from the medium. In the study, it was shown that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in the amount of 1 </w:t>
      </w:r>
      <w:proofErr w:type="spellStart"/>
      <w:r w:rsidRPr="00920358">
        <w:rPr>
          <w:rFonts w:asciiTheme="majorHAnsi" w:eastAsia="Times New Roman" w:hAnsiTheme="majorHAnsi" w:cstheme="majorHAnsi"/>
          <w:color w:val="000000"/>
          <w:sz w:val="24"/>
          <w:szCs w:val="24"/>
          <w:lang w:val="en-US" w:eastAsia="de-DE" w:bidi="en-US"/>
        </w:rPr>
        <w:t>cfu</w:t>
      </w:r>
      <w:proofErr w:type="spellEnd"/>
      <w:r w:rsidRPr="00920358">
        <w:rPr>
          <w:rFonts w:asciiTheme="majorHAnsi" w:eastAsia="Times New Roman" w:hAnsiTheme="majorHAnsi" w:cstheme="majorHAnsi"/>
          <w:color w:val="000000"/>
          <w:sz w:val="24"/>
          <w:szCs w:val="24"/>
          <w:lang w:val="en-US" w:eastAsia="de-DE" w:bidi="en-US"/>
        </w:rPr>
        <w:t>/ml can be detected within 30 hours via MALDI-TOF-MS (</w:t>
      </w:r>
      <w:proofErr w:type="spellStart"/>
      <w:r w:rsidRPr="00920358">
        <w:rPr>
          <w:rFonts w:asciiTheme="majorHAnsi" w:eastAsia="Times New Roman" w:hAnsiTheme="majorHAnsi" w:cstheme="majorHAnsi"/>
          <w:color w:val="000000"/>
          <w:sz w:val="24"/>
          <w:szCs w:val="24"/>
          <w:lang w:val="en-US" w:eastAsia="de-DE" w:bidi="en-US"/>
        </w:rPr>
        <w:t>Jadhav</w:t>
      </w:r>
      <w:proofErr w:type="spellEnd"/>
      <w:r w:rsidRPr="00920358">
        <w:rPr>
          <w:rFonts w:asciiTheme="majorHAnsi" w:eastAsia="Times New Roman" w:hAnsiTheme="majorHAnsi" w:cstheme="majorHAnsi"/>
          <w:color w:val="000000"/>
          <w:sz w:val="24"/>
          <w:szCs w:val="24"/>
          <w:lang w:val="en-US" w:eastAsia="de-DE" w:bidi="en-US"/>
        </w:rPr>
        <w:t xml:space="preserve"> et al., 2014). Liu et al. (2012) used 2-DE and MALDI-TOF to investigate the flavors of commercial and village chickens in breast and leg meat. 7 different proteins were found in the breast meat of two types of chickens and 9 different proteins were detected in the leg </w:t>
      </w:r>
      <w:r w:rsidRPr="00920358">
        <w:rPr>
          <w:rFonts w:asciiTheme="majorHAnsi" w:eastAsia="Times New Roman" w:hAnsiTheme="majorHAnsi" w:cstheme="majorHAnsi"/>
          <w:color w:val="000000"/>
          <w:sz w:val="24"/>
          <w:szCs w:val="24"/>
          <w:lang w:val="en-US" w:eastAsia="de-DE" w:bidi="en-US"/>
        </w:rPr>
        <w:lastRenderedPageBreak/>
        <w:t xml:space="preserve">meat. Since the high protein variety in village chicken can directly affect the meat flavor, it has been suggested that proteomic studies can play an active role in determining the difference between the taste and quality of meat. A comparison was made using whey obtained from healthy cow's milk and whey obtained from cow's milk with mastitis MALDI-TOF MS and 2-DE. As a result of the study, it was observed that there was an increase in the amount of blood serum-derived proteins in </w:t>
      </w:r>
      <w:proofErr w:type="spellStart"/>
      <w:r w:rsidRPr="00920358">
        <w:rPr>
          <w:rFonts w:asciiTheme="majorHAnsi" w:eastAsia="Times New Roman" w:hAnsiTheme="majorHAnsi" w:cstheme="majorHAnsi"/>
          <w:color w:val="000000"/>
          <w:sz w:val="24"/>
          <w:szCs w:val="24"/>
          <w:lang w:val="en-US" w:eastAsia="de-DE" w:bidi="en-US"/>
        </w:rPr>
        <w:t>mastitic</w:t>
      </w:r>
      <w:proofErr w:type="spellEnd"/>
      <w:r w:rsidRPr="00920358">
        <w:rPr>
          <w:rFonts w:asciiTheme="majorHAnsi" w:eastAsia="Times New Roman" w:hAnsiTheme="majorHAnsi" w:cstheme="majorHAnsi"/>
          <w:color w:val="000000"/>
          <w:sz w:val="24"/>
          <w:szCs w:val="24"/>
          <w:lang w:val="en-US" w:eastAsia="de-DE" w:bidi="en-US"/>
        </w:rPr>
        <w:t xml:space="preserve"> whey compared to normal whey, but the concentrations of α-</w:t>
      </w:r>
      <w:proofErr w:type="spellStart"/>
      <w:r w:rsidRPr="00920358">
        <w:rPr>
          <w:rFonts w:asciiTheme="majorHAnsi" w:eastAsia="Times New Roman" w:hAnsiTheme="majorHAnsi" w:cstheme="majorHAnsi"/>
          <w:color w:val="000000"/>
          <w:sz w:val="24"/>
          <w:szCs w:val="24"/>
          <w:lang w:val="en-US" w:eastAsia="de-DE" w:bidi="en-US"/>
        </w:rPr>
        <w:t>lactalbumin</w:t>
      </w:r>
      <w:proofErr w:type="spellEnd"/>
      <w:r w:rsidRPr="00920358">
        <w:rPr>
          <w:rFonts w:asciiTheme="majorHAnsi" w:eastAsia="Times New Roman" w:hAnsiTheme="majorHAnsi" w:cstheme="majorHAnsi"/>
          <w:color w:val="000000"/>
          <w:sz w:val="24"/>
          <w:szCs w:val="24"/>
          <w:lang w:val="en-US" w:eastAsia="de-DE" w:bidi="en-US"/>
        </w:rPr>
        <w:t xml:space="preserve"> and β-</w:t>
      </w:r>
      <w:proofErr w:type="spellStart"/>
      <w:r w:rsidRPr="00920358">
        <w:rPr>
          <w:rFonts w:asciiTheme="majorHAnsi" w:eastAsia="Times New Roman" w:hAnsiTheme="majorHAnsi" w:cstheme="majorHAnsi"/>
          <w:color w:val="000000"/>
          <w:sz w:val="24"/>
          <w:szCs w:val="24"/>
          <w:lang w:val="en-US" w:eastAsia="de-DE" w:bidi="en-US"/>
        </w:rPr>
        <w:t>lactoglobulin</w:t>
      </w:r>
      <w:proofErr w:type="spellEnd"/>
      <w:r w:rsidRPr="00920358">
        <w:rPr>
          <w:rFonts w:asciiTheme="majorHAnsi" w:eastAsia="Times New Roman" w:hAnsiTheme="majorHAnsi" w:cstheme="majorHAnsi"/>
          <w:color w:val="000000"/>
          <w:sz w:val="24"/>
          <w:szCs w:val="24"/>
          <w:lang w:val="en-US" w:eastAsia="de-DE" w:bidi="en-US"/>
        </w:rPr>
        <w:t>, which are basic whey proteins, decreased (Hogarth et al., 2004). Donkey milk and goat milk are widely used in newborn and infant nutrition because they are less allergenic and have a higher nutritional value than other types of milk. In order to determine imitation-adulteration in these sensitive diets, in a study, the results of the analysis were compared using MALDI-TOF/MS in five different milk varieties (female donkey, goat, cow, sheep and buffalo), first in pure form and then mixed with it. It has been specifically stated that this technique gives much more precise and faster results than the techniques used before (</w:t>
      </w:r>
      <w:proofErr w:type="spellStart"/>
      <w:r w:rsidRPr="00920358">
        <w:rPr>
          <w:rFonts w:asciiTheme="majorHAnsi" w:eastAsia="Times New Roman" w:hAnsiTheme="majorHAnsi" w:cstheme="majorHAnsi"/>
          <w:color w:val="000000"/>
          <w:sz w:val="24"/>
          <w:szCs w:val="24"/>
          <w:lang w:val="en-US" w:eastAsia="de-DE" w:bidi="en-US"/>
        </w:rPr>
        <w:t>Girolamo</w:t>
      </w:r>
      <w:proofErr w:type="spellEnd"/>
      <w:r w:rsidRPr="00920358">
        <w:rPr>
          <w:rFonts w:asciiTheme="majorHAnsi" w:eastAsia="Times New Roman" w:hAnsiTheme="majorHAnsi" w:cstheme="majorHAnsi"/>
          <w:color w:val="000000"/>
          <w:sz w:val="24"/>
          <w:szCs w:val="24"/>
          <w:lang w:val="en-US" w:eastAsia="de-DE" w:bidi="en-US"/>
        </w:rPr>
        <w:t xml:space="preserve"> et al., 2014). Its use as a biomarker for comparison with other genetically modified and non-modified foods is emphasized with the information obtained by identifying important allergen species and anti-nutrient proteome profiles (Natarajan et al., 2009). Studies have shown that food bioactive components are associated with genetics in the prevention of diseases. In the studies, it is aimed to prevent the formation of tumors in the organism thanks to the diet recipes prepared using proteomics technology. It is especially stated that it may be effective in modifying the steps that play a role in tumor formation by enriching the </w:t>
      </w:r>
      <w:r w:rsidRPr="00920358">
        <w:rPr>
          <w:rFonts w:asciiTheme="majorHAnsi" w:eastAsia="Times New Roman" w:hAnsiTheme="majorHAnsi" w:cstheme="majorHAnsi"/>
          <w:color w:val="000000"/>
          <w:sz w:val="24"/>
          <w:szCs w:val="24"/>
          <w:lang w:val="en-US" w:eastAsia="de-DE" w:bidi="en-US"/>
        </w:rPr>
        <w:lastRenderedPageBreak/>
        <w:t>components of foods that are essential / not essential in terms of the nutritional content of the body by using various techniques (Gallardo et al., 2013). In particular, studies have shown that the consumption of foods rich in beta-carotene, vitamins C and E and fiber reduces the risk of developing some types of cancer. In addition, in vitro and in vivo systems of fish oils rich in n-3 fatty acids, it was explained that these fatty acids prevent tumor formation and cardiovascular diseases (</w:t>
      </w:r>
      <w:proofErr w:type="spellStart"/>
      <w:r w:rsidRPr="00920358">
        <w:rPr>
          <w:rFonts w:asciiTheme="majorHAnsi" w:eastAsia="Times New Roman" w:hAnsiTheme="majorHAnsi" w:cstheme="majorHAnsi"/>
          <w:color w:val="000000"/>
          <w:sz w:val="24"/>
          <w:szCs w:val="24"/>
          <w:lang w:val="en-US" w:eastAsia="de-DE" w:bidi="en-US"/>
        </w:rPr>
        <w:t>Forne</w:t>
      </w:r>
      <w:proofErr w:type="spellEnd"/>
      <w:r w:rsidRPr="00920358">
        <w:rPr>
          <w:rFonts w:asciiTheme="majorHAnsi" w:eastAsia="Times New Roman" w:hAnsiTheme="majorHAnsi" w:cstheme="majorHAnsi"/>
          <w:color w:val="000000"/>
          <w:sz w:val="24"/>
          <w:szCs w:val="24"/>
          <w:lang w:val="en-US" w:eastAsia="de-DE" w:bidi="en-US"/>
        </w:rPr>
        <w:t xml:space="preserve"> et al., 2010). The goal of food safety is to prevent foodborne diseases that may occur in consumers. Although the most important problem in protecting the safety of food is known as food poisoning due to pathogens that may develop at certain stages in the product, contamination with biological/non-biological substances, changes at the molecular level during the heat treatment phase, food allergens that are/may occur, and imitation-adulteration in foods are serious problems that threaten the safety of food (Levin, 2009). Identifying, identifying and verifying pathogens and their toxicity in foods is very important for the protection of public health. Proteomics technologies offer their analysis to the scientific world in terms of faster identification of microbial contaminants and toxins (</w:t>
      </w:r>
      <w:proofErr w:type="spellStart"/>
      <w:r w:rsidRPr="00920358">
        <w:rPr>
          <w:rFonts w:asciiTheme="majorHAnsi" w:eastAsia="Times New Roman" w:hAnsiTheme="majorHAnsi" w:cstheme="majorHAnsi"/>
          <w:color w:val="000000"/>
          <w:sz w:val="24"/>
          <w:szCs w:val="24"/>
          <w:lang w:val="en-US" w:eastAsia="de-DE" w:bidi="en-US"/>
        </w:rPr>
        <w:t>Piras</w:t>
      </w:r>
      <w:proofErr w:type="spellEnd"/>
      <w:r w:rsidRPr="00920358">
        <w:rPr>
          <w:rFonts w:asciiTheme="majorHAnsi" w:eastAsia="Times New Roman" w:hAnsiTheme="majorHAnsi" w:cstheme="majorHAnsi"/>
          <w:color w:val="000000"/>
          <w:sz w:val="24"/>
          <w:szCs w:val="24"/>
          <w:lang w:val="en-US" w:eastAsia="de-DE" w:bidi="en-US"/>
        </w:rPr>
        <w:t xml:space="preserve"> et al., 2016; Kim, 2007). When it comes to the detection of microorganisms used in various foods, two basic approaches have been designed using proteomics technologies. The first approach is to proteome profiling bacteria in specific places, times and conditions. In a study conducted for this purpose, the proteome map was defined by determining the </w:t>
      </w:r>
      <w:proofErr w:type="spellStart"/>
      <w:r w:rsidRPr="00920358">
        <w:rPr>
          <w:rFonts w:asciiTheme="majorHAnsi" w:eastAsia="Times New Roman" w:hAnsiTheme="majorHAnsi" w:cstheme="majorHAnsi"/>
          <w:color w:val="000000"/>
          <w:sz w:val="24"/>
          <w:szCs w:val="24"/>
          <w:lang w:val="en-US" w:eastAsia="de-DE" w:bidi="en-US"/>
        </w:rPr>
        <w:t>Bifidobacterium</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longum</w:t>
      </w:r>
      <w:proofErr w:type="spellEnd"/>
      <w:r w:rsidRPr="00920358">
        <w:rPr>
          <w:rFonts w:asciiTheme="majorHAnsi" w:eastAsia="Times New Roman" w:hAnsiTheme="majorHAnsi" w:cstheme="majorHAnsi"/>
          <w:color w:val="000000"/>
          <w:sz w:val="24"/>
          <w:szCs w:val="24"/>
          <w:lang w:val="en-US" w:eastAsia="de-DE" w:bidi="en-US"/>
        </w:rPr>
        <w:t xml:space="preserve"> NCC2705 strain as a reference and presented to the scientific world (Yuan et al., 2006). The second basic approach is based on the changes that may occur in microorganisms exposed to </w:t>
      </w:r>
      <w:r w:rsidRPr="00920358">
        <w:rPr>
          <w:rFonts w:asciiTheme="majorHAnsi" w:eastAsia="Times New Roman" w:hAnsiTheme="majorHAnsi" w:cstheme="majorHAnsi"/>
          <w:color w:val="000000"/>
          <w:sz w:val="24"/>
          <w:szCs w:val="24"/>
          <w:lang w:val="en-US" w:eastAsia="de-DE" w:bidi="en-US"/>
        </w:rPr>
        <w:lastRenderedPageBreak/>
        <w:t xml:space="preserve">different environmental conditions and analysis by comparison. This is the most preferred and up-to-date approach today (Levin, 2009; Aires et al., 2010). In recent years, the stress responses of bacteria against different environmental conditions have been examined in detail under proteomics technologies, and the progress of studies has accelerated as proteomics technology continues to develop. The food industry, which needs to increase the shelf life of foods, has become increasingly popular to identify starter cultures that can provide resistance to various conditions and to understand the stress mechanisms that may occur under these conditions. For this subject, important proteomic studies are carried out, especially on species belonging to the genera Enterococcus, Lactobacillus and </w:t>
      </w:r>
      <w:proofErr w:type="spellStart"/>
      <w:r w:rsidRPr="00920358">
        <w:rPr>
          <w:rFonts w:asciiTheme="majorHAnsi" w:eastAsia="Times New Roman" w:hAnsiTheme="majorHAnsi" w:cstheme="majorHAnsi"/>
          <w:color w:val="000000"/>
          <w:sz w:val="24"/>
          <w:szCs w:val="24"/>
          <w:lang w:val="en-US" w:eastAsia="de-DE" w:bidi="en-US"/>
        </w:rPr>
        <w:t>Lactococcus</w:t>
      </w:r>
      <w:proofErr w:type="spellEnd"/>
      <w:r w:rsidRPr="00920358">
        <w:rPr>
          <w:rFonts w:asciiTheme="majorHAnsi" w:eastAsia="Times New Roman" w:hAnsiTheme="majorHAnsi" w:cstheme="majorHAnsi"/>
          <w:color w:val="000000"/>
          <w:sz w:val="24"/>
          <w:szCs w:val="24"/>
          <w:lang w:val="en-US" w:eastAsia="de-DE" w:bidi="en-US"/>
        </w:rPr>
        <w:t>. (</w:t>
      </w:r>
      <w:proofErr w:type="spellStart"/>
      <w:r w:rsidRPr="00920358">
        <w:rPr>
          <w:rFonts w:asciiTheme="majorHAnsi" w:eastAsia="Times New Roman" w:hAnsiTheme="majorHAnsi" w:cstheme="majorHAnsi"/>
          <w:color w:val="000000"/>
          <w:sz w:val="24"/>
          <w:szCs w:val="24"/>
          <w:lang w:val="en-US" w:eastAsia="de-DE" w:bidi="en-US"/>
        </w:rPr>
        <w:t>Serrazanetti</w:t>
      </w:r>
      <w:proofErr w:type="spellEnd"/>
      <w:r w:rsidRPr="00920358">
        <w:rPr>
          <w:rFonts w:asciiTheme="majorHAnsi" w:eastAsia="Times New Roman" w:hAnsiTheme="majorHAnsi" w:cstheme="majorHAnsi"/>
          <w:color w:val="000000"/>
          <w:sz w:val="24"/>
          <w:szCs w:val="24"/>
          <w:lang w:val="en-US" w:eastAsia="de-DE" w:bidi="en-US"/>
        </w:rPr>
        <w:t xml:space="preserve"> et al., 2009; </w:t>
      </w:r>
      <w:proofErr w:type="spellStart"/>
      <w:r w:rsidRPr="00920358">
        <w:rPr>
          <w:rFonts w:asciiTheme="majorHAnsi" w:eastAsia="Times New Roman" w:hAnsiTheme="majorHAnsi" w:cstheme="majorHAnsi"/>
          <w:color w:val="000000"/>
          <w:sz w:val="24"/>
          <w:szCs w:val="24"/>
          <w:lang w:val="en-US" w:eastAsia="de-DE" w:bidi="en-US"/>
        </w:rPr>
        <w:t>Hörmann</w:t>
      </w:r>
      <w:proofErr w:type="spellEnd"/>
      <w:r w:rsidRPr="00920358">
        <w:rPr>
          <w:rFonts w:asciiTheme="majorHAnsi" w:eastAsia="Times New Roman" w:hAnsiTheme="majorHAnsi" w:cstheme="majorHAnsi"/>
          <w:color w:val="000000"/>
          <w:sz w:val="24"/>
          <w:szCs w:val="24"/>
          <w:lang w:val="en-US" w:eastAsia="de-DE" w:bidi="en-US"/>
        </w:rPr>
        <w:t xml:space="preserve"> et al., 2006; Wu et al., 2009). </w:t>
      </w:r>
      <w:proofErr w:type="spellStart"/>
      <w:r w:rsidRPr="00920358">
        <w:rPr>
          <w:rFonts w:asciiTheme="majorHAnsi" w:eastAsia="Times New Roman" w:hAnsiTheme="majorHAnsi" w:cstheme="majorHAnsi"/>
          <w:color w:val="000000"/>
          <w:sz w:val="24"/>
          <w:szCs w:val="24"/>
          <w:lang w:val="en-US" w:eastAsia="de-DE" w:bidi="en-US"/>
        </w:rPr>
        <w:t>Bifidobacterium</w:t>
      </w:r>
      <w:proofErr w:type="spellEnd"/>
      <w:r w:rsidRPr="00920358">
        <w:rPr>
          <w:rFonts w:asciiTheme="majorHAnsi" w:eastAsia="Times New Roman" w:hAnsiTheme="majorHAnsi" w:cstheme="majorHAnsi"/>
          <w:color w:val="000000"/>
          <w:sz w:val="24"/>
          <w:szCs w:val="24"/>
          <w:lang w:val="en-US" w:eastAsia="de-DE" w:bidi="en-US"/>
        </w:rPr>
        <w:t xml:space="preserve"> </w:t>
      </w:r>
      <w:proofErr w:type="spellStart"/>
      <w:r w:rsidRPr="00920358">
        <w:rPr>
          <w:rFonts w:asciiTheme="majorHAnsi" w:eastAsia="Times New Roman" w:hAnsiTheme="majorHAnsi" w:cstheme="majorHAnsi"/>
          <w:color w:val="000000"/>
          <w:sz w:val="24"/>
          <w:szCs w:val="24"/>
          <w:lang w:val="en-US" w:eastAsia="de-DE" w:bidi="en-US"/>
        </w:rPr>
        <w:t>longum</w:t>
      </w:r>
      <w:proofErr w:type="spellEnd"/>
      <w:r w:rsidRPr="00920358">
        <w:rPr>
          <w:rFonts w:asciiTheme="majorHAnsi" w:eastAsia="Times New Roman" w:hAnsiTheme="majorHAnsi" w:cstheme="majorHAnsi"/>
          <w:color w:val="000000"/>
          <w:sz w:val="24"/>
          <w:szCs w:val="24"/>
          <w:lang w:val="en-US" w:eastAsia="de-DE" w:bidi="en-US"/>
        </w:rPr>
        <w:t xml:space="preserve"> strains of human origin were compared at the proteome level and proteins involved in carbohydrate metabolism, cell wall and membrane synthesis were revealed based on strains (Aires et al., 2010). With the analyzes performed, 2-DE and MS techniques allowed the identification of the proteins involved in the adhesion of the Lb. </w:t>
      </w:r>
      <w:proofErr w:type="spellStart"/>
      <w:r w:rsidRPr="00920358">
        <w:rPr>
          <w:rFonts w:asciiTheme="majorHAnsi" w:eastAsia="Times New Roman" w:hAnsiTheme="majorHAnsi" w:cstheme="majorHAnsi"/>
          <w:color w:val="000000"/>
          <w:sz w:val="24"/>
          <w:szCs w:val="24"/>
          <w:lang w:val="en-US" w:eastAsia="de-DE" w:bidi="en-US"/>
        </w:rPr>
        <w:t>plantarum</w:t>
      </w:r>
      <w:proofErr w:type="spellEnd"/>
      <w:r w:rsidRPr="00920358">
        <w:rPr>
          <w:rFonts w:asciiTheme="majorHAnsi" w:eastAsia="Times New Roman" w:hAnsiTheme="majorHAnsi" w:cstheme="majorHAnsi"/>
          <w:color w:val="000000"/>
          <w:sz w:val="24"/>
          <w:szCs w:val="24"/>
          <w:lang w:val="en-US" w:eastAsia="de-DE" w:bidi="en-US"/>
        </w:rPr>
        <w:t xml:space="preserve"> strain and proteins that could act as biomarkers for probiotic selection were revealed (</w:t>
      </w:r>
      <w:proofErr w:type="spellStart"/>
      <w:r w:rsidRPr="00920358">
        <w:rPr>
          <w:rFonts w:asciiTheme="majorHAnsi" w:eastAsia="Times New Roman" w:hAnsiTheme="majorHAnsi" w:cstheme="majorHAnsi"/>
          <w:color w:val="000000"/>
          <w:sz w:val="24"/>
          <w:szCs w:val="24"/>
          <w:lang w:val="en-US" w:eastAsia="de-DE" w:bidi="en-US"/>
        </w:rPr>
        <w:t>Izquerdo</w:t>
      </w:r>
      <w:proofErr w:type="spellEnd"/>
      <w:r w:rsidRPr="00920358">
        <w:rPr>
          <w:rFonts w:asciiTheme="majorHAnsi" w:eastAsia="Times New Roman" w:hAnsiTheme="majorHAnsi" w:cstheme="majorHAnsi"/>
          <w:color w:val="000000"/>
          <w:sz w:val="24"/>
          <w:szCs w:val="24"/>
          <w:lang w:val="en-US" w:eastAsia="de-DE" w:bidi="en-US"/>
        </w:rPr>
        <w:t xml:space="preserve"> et al., 2009). The presence of mycotoxins in foods poses a threat to the preservation of food quality, and proteome and metabolite-based studies are carried out using proteomic techniques to detect the presence of mycotoxins. In addition to the use of proteomics technologies, immunochemical and chromatographic methods, especially the combination of LC and MS/MS, have become widespread in recent years (</w:t>
      </w:r>
      <w:proofErr w:type="spellStart"/>
      <w:r w:rsidRPr="00920358">
        <w:rPr>
          <w:rFonts w:asciiTheme="majorHAnsi" w:eastAsia="Times New Roman" w:hAnsiTheme="majorHAnsi" w:cstheme="majorHAnsi"/>
          <w:color w:val="000000"/>
          <w:sz w:val="24"/>
          <w:szCs w:val="24"/>
          <w:lang w:val="en-US" w:eastAsia="de-DE" w:bidi="en-US"/>
        </w:rPr>
        <w:t>Capriotti</w:t>
      </w:r>
      <w:proofErr w:type="spellEnd"/>
      <w:r w:rsidRPr="00920358">
        <w:rPr>
          <w:rFonts w:asciiTheme="majorHAnsi" w:eastAsia="Times New Roman" w:hAnsiTheme="majorHAnsi" w:cstheme="majorHAnsi"/>
          <w:color w:val="000000"/>
          <w:sz w:val="24"/>
          <w:szCs w:val="24"/>
          <w:lang w:val="en-US" w:eastAsia="de-DE" w:bidi="en-US"/>
        </w:rPr>
        <w:t xml:space="preserve"> et al., 2012; Seng et al., 2009). In food technology, the </w:t>
      </w:r>
      <w:r w:rsidRPr="00920358">
        <w:rPr>
          <w:rFonts w:asciiTheme="majorHAnsi" w:eastAsia="Times New Roman" w:hAnsiTheme="majorHAnsi" w:cstheme="majorHAnsi"/>
          <w:color w:val="000000"/>
          <w:sz w:val="24"/>
          <w:szCs w:val="24"/>
          <w:lang w:val="en-US" w:eastAsia="de-DE" w:bidi="en-US"/>
        </w:rPr>
        <w:lastRenderedPageBreak/>
        <w:t xml:space="preserve">production, processing and observation of microbial contamination in the final product can be easily realized with the developments that have occurred.  The identification, verification and quantification of bacteria and bacteria-derived toxins in foods is important for public health.  Proteomics technologies offer more sensitive, advanced and specific methods for the identification of microbial food contaminants and toxins and the determination of sanitation procedures compared to current technologies (Levin, 2009). Listeria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is a </w:t>
      </w:r>
      <w:proofErr w:type="spellStart"/>
      <w:r w:rsidRPr="00920358">
        <w:rPr>
          <w:rFonts w:asciiTheme="majorHAnsi" w:eastAsia="Times New Roman" w:hAnsiTheme="majorHAnsi" w:cstheme="majorHAnsi"/>
          <w:color w:val="000000"/>
          <w:sz w:val="24"/>
          <w:szCs w:val="24"/>
          <w:lang w:val="en-US" w:eastAsia="de-DE" w:bidi="en-US"/>
        </w:rPr>
        <w:t>ubiquiter</w:t>
      </w:r>
      <w:proofErr w:type="spellEnd"/>
      <w:r w:rsidRPr="00920358">
        <w:rPr>
          <w:rFonts w:asciiTheme="majorHAnsi" w:eastAsia="Times New Roman" w:hAnsiTheme="majorHAnsi" w:cstheme="majorHAnsi"/>
          <w:color w:val="000000"/>
          <w:sz w:val="24"/>
          <w:szCs w:val="24"/>
          <w:lang w:val="en-US" w:eastAsia="de-DE" w:bidi="en-US"/>
        </w:rPr>
        <w:t xml:space="preserve"> foodborne pathogen that causes foodborne illness and death in humans. Cultural identification of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takes about 4-5 days. According to a study, an easy and sensitive method has been developed for the detection of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directly from selective enrichment fluid. In the study, it was shown that L. </w:t>
      </w:r>
      <w:proofErr w:type="spellStart"/>
      <w:r w:rsidRPr="00920358">
        <w:rPr>
          <w:rFonts w:asciiTheme="majorHAnsi" w:eastAsia="Times New Roman" w:hAnsiTheme="majorHAnsi" w:cstheme="majorHAnsi"/>
          <w:color w:val="000000"/>
          <w:sz w:val="24"/>
          <w:szCs w:val="24"/>
          <w:lang w:val="en-US" w:eastAsia="de-DE" w:bidi="en-US"/>
        </w:rPr>
        <w:t>monocytogenes</w:t>
      </w:r>
      <w:proofErr w:type="spellEnd"/>
      <w:r w:rsidRPr="00920358">
        <w:rPr>
          <w:rFonts w:asciiTheme="majorHAnsi" w:eastAsia="Times New Roman" w:hAnsiTheme="majorHAnsi" w:cstheme="majorHAnsi"/>
          <w:color w:val="000000"/>
          <w:sz w:val="24"/>
          <w:szCs w:val="24"/>
          <w:lang w:val="en-US" w:eastAsia="de-DE" w:bidi="en-US"/>
        </w:rPr>
        <w:t xml:space="preserve"> in the amount of 1 </w:t>
      </w:r>
      <w:proofErr w:type="spellStart"/>
      <w:r w:rsidRPr="00920358">
        <w:rPr>
          <w:rFonts w:asciiTheme="majorHAnsi" w:eastAsia="Times New Roman" w:hAnsiTheme="majorHAnsi" w:cstheme="majorHAnsi"/>
          <w:color w:val="000000"/>
          <w:sz w:val="24"/>
          <w:szCs w:val="24"/>
          <w:lang w:val="en-US" w:eastAsia="de-DE" w:bidi="en-US"/>
        </w:rPr>
        <w:t>cfu</w:t>
      </w:r>
      <w:proofErr w:type="spellEnd"/>
      <w:r w:rsidRPr="00920358">
        <w:rPr>
          <w:rFonts w:asciiTheme="majorHAnsi" w:eastAsia="Times New Roman" w:hAnsiTheme="majorHAnsi" w:cstheme="majorHAnsi"/>
          <w:color w:val="000000"/>
          <w:sz w:val="24"/>
          <w:szCs w:val="24"/>
          <w:lang w:val="en-US" w:eastAsia="de-DE" w:bidi="en-US"/>
        </w:rPr>
        <w:t>/ml can be detected within 30 hours via MALDI-TOF-MS (</w:t>
      </w:r>
      <w:proofErr w:type="spellStart"/>
      <w:r w:rsidRPr="00920358">
        <w:rPr>
          <w:rFonts w:asciiTheme="majorHAnsi" w:eastAsia="Times New Roman" w:hAnsiTheme="majorHAnsi" w:cstheme="majorHAnsi"/>
          <w:color w:val="000000"/>
          <w:sz w:val="24"/>
          <w:szCs w:val="24"/>
          <w:lang w:val="en-US" w:eastAsia="de-DE" w:bidi="en-US"/>
        </w:rPr>
        <w:t>Jadhav</w:t>
      </w:r>
      <w:proofErr w:type="spellEnd"/>
      <w:r w:rsidRPr="00920358">
        <w:rPr>
          <w:rFonts w:asciiTheme="majorHAnsi" w:eastAsia="Times New Roman" w:hAnsiTheme="majorHAnsi" w:cstheme="majorHAnsi"/>
          <w:color w:val="000000"/>
          <w:sz w:val="24"/>
          <w:szCs w:val="24"/>
          <w:lang w:val="en-US" w:eastAsia="de-DE" w:bidi="en-US"/>
        </w:rPr>
        <w:t xml:space="preserve"> et al., 2014).  </w:t>
      </w:r>
    </w:p>
    <w:p w14:paraId="37C5DDE4" w14:textId="1D6432E6" w:rsid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Today, proteomics technologies have become one of the most preferred methods in studies for the determination of food safety, food safety and food quality due to the preference of proteins in separation-determination analysis, mass spectrometry and many current techniques, and the advances in these techniques. Proteomic technologies are primarily used to determine food quality, as well as to analyze changes in storage, transportation conditions and allergens (Costa &amp; </w:t>
      </w:r>
      <w:proofErr w:type="spellStart"/>
      <w:r w:rsidRPr="00920358">
        <w:rPr>
          <w:rFonts w:asciiTheme="majorHAnsi" w:eastAsia="Times New Roman" w:hAnsiTheme="majorHAnsi" w:cstheme="majorHAnsi"/>
          <w:color w:val="000000"/>
          <w:sz w:val="24"/>
          <w:szCs w:val="24"/>
          <w:lang w:val="en-US" w:eastAsia="de-DE" w:bidi="en-US"/>
        </w:rPr>
        <w:t>Jongen</w:t>
      </w:r>
      <w:proofErr w:type="spellEnd"/>
      <w:r w:rsidRPr="00920358">
        <w:rPr>
          <w:rFonts w:asciiTheme="majorHAnsi" w:eastAsia="Times New Roman" w:hAnsiTheme="majorHAnsi" w:cstheme="majorHAnsi"/>
          <w:color w:val="000000"/>
          <w:sz w:val="24"/>
          <w:szCs w:val="24"/>
          <w:lang w:val="en-US" w:eastAsia="de-DE" w:bidi="en-US"/>
        </w:rPr>
        <w:t xml:space="preserve">, 2006). D'Alessandro &amp; </w:t>
      </w:r>
      <w:proofErr w:type="spellStart"/>
      <w:r w:rsidRPr="00920358">
        <w:rPr>
          <w:rFonts w:asciiTheme="majorHAnsi" w:eastAsia="Times New Roman" w:hAnsiTheme="majorHAnsi" w:cstheme="majorHAnsi"/>
          <w:color w:val="000000"/>
          <w:sz w:val="24"/>
          <w:szCs w:val="24"/>
          <w:lang w:val="en-US" w:eastAsia="de-DE" w:bidi="en-US"/>
        </w:rPr>
        <w:t>Zolla</w:t>
      </w:r>
      <w:proofErr w:type="spellEnd"/>
      <w:r w:rsidRPr="00920358">
        <w:rPr>
          <w:rFonts w:asciiTheme="majorHAnsi" w:eastAsia="Times New Roman" w:hAnsiTheme="majorHAnsi" w:cstheme="majorHAnsi"/>
          <w:color w:val="000000"/>
          <w:sz w:val="24"/>
          <w:szCs w:val="24"/>
          <w:lang w:val="en-US" w:eastAsia="de-DE" w:bidi="en-US"/>
        </w:rPr>
        <w:t xml:space="preserve"> (2012) observed that there was thinning of the egg white structure after 20 days of storage at 22°C to examine both structural and protein changes of egg white with proteomic analyzes under egg storage conditions. It has been noted that there is a significant decrease in the number of </w:t>
      </w:r>
      <w:r w:rsidRPr="00920358">
        <w:rPr>
          <w:rFonts w:asciiTheme="majorHAnsi" w:eastAsia="Times New Roman" w:hAnsiTheme="majorHAnsi" w:cstheme="majorHAnsi"/>
          <w:color w:val="000000"/>
          <w:sz w:val="24"/>
          <w:szCs w:val="24"/>
          <w:lang w:val="en-US" w:eastAsia="de-DE" w:bidi="en-US"/>
        </w:rPr>
        <w:lastRenderedPageBreak/>
        <w:t xml:space="preserve">proteins that determine nutritional value such as ovalbumin, clustering, </w:t>
      </w:r>
      <w:proofErr w:type="spellStart"/>
      <w:r w:rsidRPr="00920358">
        <w:rPr>
          <w:rFonts w:asciiTheme="majorHAnsi" w:eastAsia="Times New Roman" w:hAnsiTheme="majorHAnsi" w:cstheme="majorHAnsi"/>
          <w:color w:val="000000"/>
          <w:sz w:val="24"/>
          <w:szCs w:val="24"/>
          <w:lang w:val="en-US" w:eastAsia="de-DE" w:bidi="en-US"/>
        </w:rPr>
        <w:t>ovoinhibitor</w:t>
      </w:r>
      <w:proofErr w:type="spellEnd"/>
      <w:r w:rsidRPr="00920358">
        <w:rPr>
          <w:rFonts w:asciiTheme="majorHAnsi" w:eastAsia="Times New Roman" w:hAnsiTheme="majorHAnsi" w:cstheme="majorHAnsi"/>
          <w:color w:val="000000"/>
          <w:sz w:val="24"/>
          <w:szCs w:val="24"/>
          <w:lang w:val="en-US" w:eastAsia="de-DE" w:bidi="en-US"/>
        </w:rPr>
        <w:t xml:space="preserve"> and </w:t>
      </w:r>
      <w:proofErr w:type="spellStart"/>
      <w:r w:rsidRPr="00920358">
        <w:rPr>
          <w:rFonts w:asciiTheme="majorHAnsi" w:eastAsia="Times New Roman" w:hAnsiTheme="majorHAnsi" w:cstheme="majorHAnsi"/>
          <w:color w:val="000000"/>
          <w:sz w:val="24"/>
          <w:szCs w:val="24"/>
          <w:lang w:val="en-US" w:eastAsia="de-DE" w:bidi="en-US"/>
        </w:rPr>
        <w:t>ovotransferrin</w:t>
      </w:r>
      <w:proofErr w:type="spellEnd"/>
      <w:r w:rsidRPr="00920358">
        <w:rPr>
          <w:rFonts w:asciiTheme="majorHAnsi" w:eastAsia="Times New Roman" w:hAnsiTheme="majorHAnsi" w:cstheme="majorHAnsi"/>
          <w:color w:val="000000"/>
          <w:sz w:val="24"/>
          <w:szCs w:val="24"/>
          <w:lang w:val="en-US" w:eastAsia="de-DE" w:bidi="en-US"/>
        </w:rPr>
        <w:t xml:space="preserve"> during storage. It has been explained that the decrease can lead to significant changes in the pH of the egg. Eggs were stored at 4, 20 and 37 °C for 15 days in a study examining the changes in egg white proteins, it was determined that the amount of ovalbumin decreased rapidly by using 2-DE and LC-MS after high-temperature storage. In addition, </w:t>
      </w:r>
      <w:proofErr w:type="spellStart"/>
      <w:r w:rsidRPr="00920358">
        <w:rPr>
          <w:rFonts w:asciiTheme="majorHAnsi" w:eastAsia="Times New Roman" w:hAnsiTheme="majorHAnsi" w:cstheme="majorHAnsi"/>
          <w:color w:val="000000"/>
          <w:sz w:val="24"/>
          <w:szCs w:val="24"/>
          <w:lang w:val="en-US" w:eastAsia="de-DE" w:bidi="en-US"/>
        </w:rPr>
        <w:t>ovotransferrin</w:t>
      </w:r>
      <w:proofErr w:type="spellEnd"/>
      <w:r w:rsidRPr="00920358">
        <w:rPr>
          <w:rFonts w:asciiTheme="majorHAnsi" w:eastAsia="Times New Roman" w:hAnsiTheme="majorHAnsi" w:cstheme="majorHAnsi"/>
          <w:color w:val="000000"/>
          <w:sz w:val="24"/>
          <w:szCs w:val="24"/>
          <w:lang w:val="en-US" w:eastAsia="de-DE" w:bidi="en-US"/>
        </w:rPr>
        <w:t xml:space="preserve"> in determining egg quality. Findings obtained; it is important in terms of the effect of storage temperature on egg white proteins and providing a better understanding of thermally induced biochemical changes that may affect the deterioration process of the egg (Qui et al., 2012). In another proteomics study on eggs, </w:t>
      </w:r>
      <w:proofErr w:type="spellStart"/>
      <w:r w:rsidRPr="00920358">
        <w:rPr>
          <w:rFonts w:asciiTheme="majorHAnsi" w:eastAsia="Times New Roman" w:hAnsiTheme="majorHAnsi" w:cstheme="majorHAnsi"/>
          <w:color w:val="000000"/>
          <w:sz w:val="24"/>
          <w:szCs w:val="24"/>
          <w:lang w:val="en-US" w:eastAsia="de-DE" w:bidi="en-US"/>
        </w:rPr>
        <w:t>Raikos</w:t>
      </w:r>
      <w:proofErr w:type="spellEnd"/>
      <w:r w:rsidRPr="00920358">
        <w:rPr>
          <w:rFonts w:asciiTheme="majorHAnsi" w:eastAsia="Times New Roman" w:hAnsiTheme="majorHAnsi" w:cstheme="majorHAnsi"/>
          <w:color w:val="000000"/>
          <w:sz w:val="24"/>
          <w:szCs w:val="24"/>
          <w:lang w:val="en-US" w:eastAsia="de-DE" w:bidi="en-US"/>
        </w:rPr>
        <w:t xml:space="preserve"> et al. (2006) identified a large number of protein domains after 2D gel electrophoresis of a mixture of egg whites and yolks and imaged ovalbumin and </w:t>
      </w:r>
      <w:proofErr w:type="spellStart"/>
      <w:r w:rsidRPr="00920358">
        <w:rPr>
          <w:rFonts w:asciiTheme="majorHAnsi" w:eastAsia="Times New Roman" w:hAnsiTheme="majorHAnsi" w:cstheme="majorHAnsi"/>
          <w:color w:val="000000"/>
          <w:sz w:val="24"/>
          <w:szCs w:val="24"/>
          <w:lang w:val="en-US" w:eastAsia="de-DE" w:bidi="en-US"/>
        </w:rPr>
        <w:t>conalbumin</w:t>
      </w:r>
      <w:proofErr w:type="spellEnd"/>
      <w:r w:rsidRPr="00920358">
        <w:rPr>
          <w:rFonts w:asciiTheme="majorHAnsi" w:eastAsia="Times New Roman" w:hAnsiTheme="majorHAnsi" w:cstheme="majorHAnsi"/>
          <w:color w:val="000000"/>
          <w:sz w:val="24"/>
          <w:szCs w:val="24"/>
          <w:lang w:val="en-US" w:eastAsia="de-DE" w:bidi="en-US"/>
        </w:rPr>
        <w:t xml:space="preserve"> isoforms, and the presence of previously unknown FLJ 10305 and Fatso proteins was also detected and confirmed.</w:t>
      </w:r>
    </w:p>
    <w:p w14:paraId="2801599A" w14:textId="77777777" w:rsidR="00E45060" w:rsidRP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3CDE3AA3" w14:textId="54F43BE5" w:rsid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r w:rsidRPr="00E45060">
        <w:rPr>
          <w:rFonts w:asciiTheme="majorHAnsi" w:eastAsia="Times New Roman" w:hAnsiTheme="majorHAnsi" w:cstheme="majorHAnsi"/>
          <w:b/>
          <w:color w:val="000000"/>
          <w:sz w:val="24"/>
          <w:szCs w:val="24"/>
          <w:lang w:val="en-US" w:eastAsia="de-DE" w:bidi="en-US"/>
        </w:rPr>
        <w:t>Future Status</w:t>
      </w:r>
    </w:p>
    <w:p w14:paraId="38AA9E9A" w14:textId="77777777" w:rsidR="00E45060" w:rsidRPr="00E45060"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p>
    <w:p w14:paraId="347C4BA5" w14:textId="7E430232" w:rsid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Proteomic analyzes are becoming increasingly important in order to determine quantitative and qualitative biomarkers and to ensure food quality and safety. Since food quality and safety are two inseparable concepts, if an example of proteomics technology is desired, it can offer faster, more sensitive and more accurate analysis methods to determine the crispness of meat, to determine a problem caused by processing conditions or to determine the factors that may occur from environmental factors (Donna et al., 2009; </w:t>
      </w:r>
      <w:proofErr w:type="spellStart"/>
      <w:r w:rsidRPr="00920358">
        <w:rPr>
          <w:rFonts w:asciiTheme="majorHAnsi" w:eastAsia="Times New Roman" w:hAnsiTheme="majorHAnsi" w:cstheme="majorHAnsi"/>
          <w:color w:val="000000"/>
          <w:sz w:val="24"/>
          <w:szCs w:val="24"/>
          <w:lang w:val="en-US" w:eastAsia="de-DE" w:bidi="en-US"/>
        </w:rPr>
        <w:t>Rabilloud</w:t>
      </w:r>
      <w:proofErr w:type="spellEnd"/>
      <w:r w:rsidRPr="00920358">
        <w:rPr>
          <w:rFonts w:asciiTheme="majorHAnsi" w:eastAsia="Times New Roman" w:hAnsiTheme="majorHAnsi" w:cstheme="majorHAnsi"/>
          <w:color w:val="000000"/>
          <w:sz w:val="24"/>
          <w:szCs w:val="24"/>
          <w:lang w:val="en-US" w:eastAsia="de-DE" w:bidi="en-US"/>
        </w:rPr>
        <w:t xml:space="preserve"> et al., 2010). In addition, it is recommended to use </w:t>
      </w:r>
      <w:r w:rsidRPr="00920358">
        <w:rPr>
          <w:rFonts w:asciiTheme="majorHAnsi" w:eastAsia="Times New Roman" w:hAnsiTheme="majorHAnsi" w:cstheme="majorHAnsi"/>
          <w:color w:val="000000"/>
          <w:sz w:val="24"/>
          <w:szCs w:val="24"/>
          <w:lang w:val="en-US" w:eastAsia="de-DE" w:bidi="en-US"/>
        </w:rPr>
        <w:lastRenderedPageBreak/>
        <w:t>techniques combined with MS for more precise study (</w:t>
      </w:r>
      <w:proofErr w:type="spellStart"/>
      <w:r w:rsidRPr="00920358">
        <w:rPr>
          <w:rFonts w:asciiTheme="majorHAnsi" w:eastAsia="Times New Roman" w:hAnsiTheme="majorHAnsi" w:cstheme="majorHAnsi"/>
          <w:color w:val="000000"/>
          <w:sz w:val="24"/>
          <w:szCs w:val="24"/>
          <w:lang w:val="en-US" w:eastAsia="de-DE" w:bidi="en-US"/>
        </w:rPr>
        <w:t>Henzel</w:t>
      </w:r>
      <w:proofErr w:type="spellEnd"/>
      <w:r w:rsidRPr="00920358">
        <w:rPr>
          <w:rFonts w:asciiTheme="majorHAnsi" w:eastAsia="Times New Roman" w:hAnsiTheme="majorHAnsi" w:cstheme="majorHAnsi"/>
          <w:color w:val="000000"/>
          <w:sz w:val="24"/>
          <w:szCs w:val="24"/>
          <w:lang w:val="en-US" w:eastAsia="de-DE" w:bidi="en-US"/>
        </w:rPr>
        <w:t xml:space="preserve"> et al., 2003). On the other hand, food safety is not only a matter of determining the content of a product but also of the degree of edibility of the product from a biochemical point of view, both from a physical, chemical and microbiological point of view (Zhang et al., 2008; </w:t>
      </w:r>
      <w:proofErr w:type="spellStart"/>
      <w:r w:rsidRPr="00920358">
        <w:rPr>
          <w:rFonts w:asciiTheme="majorHAnsi" w:eastAsia="Times New Roman" w:hAnsiTheme="majorHAnsi" w:cstheme="majorHAnsi"/>
          <w:color w:val="000000"/>
          <w:sz w:val="24"/>
          <w:szCs w:val="24"/>
          <w:lang w:val="en-US" w:eastAsia="de-DE" w:bidi="en-US"/>
        </w:rPr>
        <w:t>Budak</w:t>
      </w:r>
      <w:proofErr w:type="spellEnd"/>
      <w:r w:rsidRPr="00920358">
        <w:rPr>
          <w:rFonts w:asciiTheme="majorHAnsi" w:eastAsia="Times New Roman" w:hAnsiTheme="majorHAnsi" w:cstheme="majorHAnsi"/>
          <w:color w:val="000000"/>
          <w:sz w:val="24"/>
          <w:szCs w:val="24"/>
          <w:lang w:val="en-US" w:eastAsia="de-DE" w:bidi="en-US"/>
        </w:rPr>
        <w:t xml:space="preserve"> &amp; </w:t>
      </w:r>
      <w:proofErr w:type="spellStart"/>
      <w:r w:rsidRPr="00920358">
        <w:rPr>
          <w:rFonts w:asciiTheme="majorHAnsi" w:eastAsia="Times New Roman" w:hAnsiTheme="majorHAnsi" w:cstheme="majorHAnsi"/>
          <w:color w:val="000000"/>
          <w:sz w:val="24"/>
          <w:szCs w:val="24"/>
          <w:lang w:val="en-US" w:eastAsia="de-DE" w:bidi="en-US"/>
        </w:rPr>
        <w:t>Dönmez</w:t>
      </w:r>
      <w:proofErr w:type="spellEnd"/>
      <w:r w:rsidRPr="00920358">
        <w:rPr>
          <w:rFonts w:asciiTheme="majorHAnsi" w:eastAsia="Times New Roman" w:hAnsiTheme="majorHAnsi" w:cstheme="majorHAnsi"/>
          <w:color w:val="000000"/>
          <w:sz w:val="24"/>
          <w:szCs w:val="24"/>
          <w:lang w:val="en-US" w:eastAsia="de-DE" w:bidi="en-US"/>
        </w:rPr>
        <w:t>, 2012). In addition, the application of mass spectrometry (MS) to the field of microbiology and technological developments in MS devices are expected to contribute more to food safety and protection efforts. This technology also allows for much faster and more accurate identification of bacteria and other microorganisms (Zapata et al., 2009). However, as with all methods and approaches, proteomics technology has its advantages and disadvantages. The most sensitive point in these studies is that proteins have a dynamic structure. For this reason, the standardization of the sample should be done with precision in the analyzes. In addition, results may vary due to technical differences arising from different applications in different laboratories. To overcome this problem, global organizations need to do the necessary work and try to establish globally accepted standards (Seng et al., 2009).</w:t>
      </w:r>
    </w:p>
    <w:p w14:paraId="6BB845ED" w14:textId="77777777" w:rsidR="00E45060" w:rsidRP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1F6EB6E9" w14:textId="5D49736B" w:rsid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r w:rsidRPr="00E45060">
        <w:rPr>
          <w:rFonts w:asciiTheme="majorHAnsi" w:eastAsia="Times New Roman" w:hAnsiTheme="majorHAnsi" w:cstheme="majorHAnsi"/>
          <w:b/>
          <w:color w:val="000000"/>
          <w:sz w:val="24"/>
          <w:szCs w:val="24"/>
          <w:lang w:val="en-US" w:eastAsia="de-DE" w:bidi="en-US"/>
        </w:rPr>
        <w:t>Conclusion</w:t>
      </w:r>
    </w:p>
    <w:p w14:paraId="65DDC9B4" w14:textId="77777777" w:rsidR="00E45060" w:rsidRPr="00920358" w:rsidRDefault="00E45060"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756BC46F"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r w:rsidRPr="00920358">
        <w:rPr>
          <w:rFonts w:asciiTheme="majorHAnsi" w:eastAsia="Times New Roman" w:hAnsiTheme="majorHAnsi" w:cstheme="majorHAnsi"/>
          <w:color w:val="000000"/>
          <w:sz w:val="24"/>
          <w:szCs w:val="24"/>
          <w:lang w:val="en-US" w:eastAsia="de-DE" w:bidi="en-US"/>
        </w:rPr>
        <w:t xml:space="preserve">Reliable control mechanisms and analysis methods are necessary for safe food production. Determining the quality of the substance and food applied to the food is possible by determining the molecular composition of the food. Today, with the combination of omics technologies and sub-branches, it has become possible to use new and high technologies in food science and analysis. In this context, bioactive nutritional </w:t>
      </w:r>
      <w:r w:rsidRPr="00920358">
        <w:rPr>
          <w:rFonts w:asciiTheme="majorHAnsi" w:eastAsia="Times New Roman" w:hAnsiTheme="majorHAnsi" w:cstheme="majorHAnsi"/>
          <w:color w:val="000000"/>
          <w:sz w:val="24"/>
          <w:szCs w:val="24"/>
          <w:lang w:val="en-US" w:eastAsia="de-DE" w:bidi="en-US"/>
        </w:rPr>
        <w:lastRenderedPageBreak/>
        <w:t xml:space="preserve">components can be identified, and healthier food formulations can be developed. In addition, with many studies conducted in recent years, it is worthy to indicate that very important steps can be taken in food safety by using omics technologies. It should also be noted that proteins are essential or complementary components of foods. </w:t>
      </w:r>
      <w:proofErr w:type="spellStart"/>
      <w:r w:rsidRPr="00920358">
        <w:rPr>
          <w:rFonts w:asciiTheme="majorHAnsi" w:eastAsia="Times New Roman" w:hAnsiTheme="majorHAnsi" w:cstheme="majorHAnsi"/>
          <w:color w:val="000000"/>
          <w:sz w:val="24"/>
          <w:szCs w:val="24"/>
          <w:lang w:val="en-US" w:eastAsia="de-DE" w:bidi="en-US"/>
        </w:rPr>
        <w:t>Protemics</w:t>
      </w:r>
      <w:proofErr w:type="spellEnd"/>
      <w:r w:rsidRPr="00920358">
        <w:rPr>
          <w:rFonts w:asciiTheme="majorHAnsi" w:eastAsia="Times New Roman" w:hAnsiTheme="majorHAnsi" w:cstheme="majorHAnsi"/>
          <w:color w:val="000000"/>
          <w:sz w:val="24"/>
          <w:szCs w:val="24"/>
          <w:lang w:val="en-US" w:eastAsia="de-DE" w:bidi="en-US"/>
        </w:rPr>
        <w:t xml:space="preserve"> serve as a compass for scientists on unsolved issues by using proteins in research, which are the most dynamic structure of living things and foods. Today, thanks to proteomics and metabolomics technology, the presence, absence or modification of proteins and metabolites and hundreds of different components can be detected. Thanks to the studies to be carried out on foods using this technology, there will be important developments in the fields of food safety and public health.</w:t>
      </w:r>
    </w:p>
    <w:p w14:paraId="425BD494"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1F5D28DC" w14:textId="77777777" w:rsidR="00920358" w:rsidRPr="00E45060"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b/>
          <w:color w:val="000000"/>
          <w:sz w:val="24"/>
          <w:szCs w:val="24"/>
          <w:lang w:val="en-US" w:eastAsia="de-DE" w:bidi="en-US"/>
        </w:rPr>
      </w:pPr>
      <w:r w:rsidRPr="00E45060">
        <w:rPr>
          <w:rFonts w:asciiTheme="majorHAnsi" w:eastAsia="Times New Roman" w:hAnsiTheme="majorHAnsi" w:cstheme="majorHAnsi"/>
          <w:b/>
          <w:color w:val="000000"/>
          <w:sz w:val="24"/>
          <w:szCs w:val="24"/>
          <w:lang w:val="en-US" w:eastAsia="de-DE" w:bidi="en-US"/>
        </w:rPr>
        <w:t>References</w:t>
      </w:r>
    </w:p>
    <w:p w14:paraId="53F53485" w14:textId="77777777" w:rsidR="00920358" w:rsidRPr="00920358" w:rsidRDefault="00920358" w:rsidP="00920358">
      <w:pPr>
        <w:tabs>
          <w:tab w:val="left" w:pos="1365"/>
        </w:tabs>
        <w:adjustRightInd w:val="0"/>
        <w:snapToGrid w:val="0"/>
        <w:spacing w:after="0" w:line="276" w:lineRule="auto"/>
        <w:ind w:right="142"/>
        <w:jc w:val="both"/>
        <w:rPr>
          <w:rFonts w:asciiTheme="majorHAnsi" w:eastAsia="Times New Roman" w:hAnsiTheme="majorHAnsi" w:cstheme="majorHAnsi"/>
          <w:color w:val="000000"/>
          <w:sz w:val="24"/>
          <w:szCs w:val="24"/>
          <w:lang w:val="en-US" w:eastAsia="de-DE" w:bidi="en-US"/>
        </w:rPr>
      </w:pPr>
    </w:p>
    <w:p w14:paraId="00ECBFC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Aires, J., </w:t>
      </w:r>
      <w:proofErr w:type="spellStart"/>
      <w:r w:rsidRPr="003161CA">
        <w:rPr>
          <w:rFonts w:asciiTheme="majorHAnsi" w:eastAsia="Times New Roman" w:hAnsiTheme="majorHAnsi" w:cstheme="majorHAnsi"/>
          <w:color w:val="000000"/>
          <w:sz w:val="24"/>
          <w:szCs w:val="24"/>
          <w:lang w:val="en-US" w:eastAsia="de-DE" w:bidi="en-US"/>
        </w:rPr>
        <w:t>Anglade</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Baraige</w:t>
      </w:r>
      <w:proofErr w:type="spellEnd"/>
      <w:r w:rsidRPr="003161CA">
        <w:rPr>
          <w:rFonts w:asciiTheme="majorHAnsi" w:eastAsia="Times New Roman" w:hAnsiTheme="majorHAnsi" w:cstheme="majorHAnsi"/>
          <w:color w:val="000000"/>
          <w:sz w:val="24"/>
          <w:szCs w:val="24"/>
          <w:lang w:val="en-US" w:eastAsia="de-DE" w:bidi="en-US"/>
        </w:rPr>
        <w:t xml:space="preserve">, F., </w:t>
      </w:r>
      <w:proofErr w:type="spellStart"/>
      <w:r w:rsidRPr="003161CA">
        <w:rPr>
          <w:rFonts w:asciiTheme="majorHAnsi" w:eastAsia="Times New Roman" w:hAnsiTheme="majorHAnsi" w:cstheme="majorHAnsi"/>
          <w:color w:val="000000"/>
          <w:sz w:val="24"/>
          <w:szCs w:val="24"/>
          <w:lang w:val="en-US" w:eastAsia="de-DE" w:bidi="en-US"/>
        </w:rPr>
        <w:t>Zagorec</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Champomier</w:t>
      </w:r>
      <w:proofErr w:type="spellEnd"/>
      <w:r w:rsidRPr="003161CA">
        <w:rPr>
          <w:rFonts w:asciiTheme="majorHAnsi" w:eastAsia="Times New Roman" w:hAnsiTheme="majorHAnsi" w:cstheme="majorHAnsi"/>
          <w:color w:val="000000"/>
          <w:sz w:val="24"/>
          <w:szCs w:val="24"/>
          <w:lang w:val="en-US" w:eastAsia="de-DE" w:bidi="en-US"/>
        </w:rPr>
        <w:t xml:space="preserve">-Verge, M. C., &amp; </w:t>
      </w:r>
      <w:proofErr w:type="spellStart"/>
      <w:r w:rsidRPr="003161CA">
        <w:rPr>
          <w:rFonts w:asciiTheme="majorHAnsi" w:eastAsia="Times New Roman" w:hAnsiTheme="majorHAnsi" w:cstheme="majorHAnsi"/>
          <w:color w:val="000000"/>
          <w:sz w:val="24"/>
          <w:szCs w:val="24"/>
          <w:lang w:val="en-US" w:eastAsia="de-DE" w:bidi="en-US"/>
        </w:rPr>
        <w:t>Butel</w:t>
      </w:r>
      <w:proofErr w:type="spellEnd"/>
      <w:r w:rsidRPr="003161CA">
        <w:rPr>
          <w:rFonts w:asciiTheme="majorHAnsi" w:eastAsia="Times New Roman" w:hAnsiTheme="majorHAnsi" w:cstheme="majorHAnsi"/>
          <w:color w:val="000000"/>
          <w:sz w:val="24"/>
          <w:szCs w:val="24"/>
          <w:lang w:val="en-US" w:eastAsia="de-DE" w:bidi="en-US"/>
        </w:rPr>
        <w:t xml:space="preserve">, M. J. (2010). Proteomic Comparison of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Cytosolic Proteins of Three </w:t>
      </w:r>
      <w:proofErr w:type="spellStart"/>
      <w:r w:rsidRPr="003161CA">
        <w:rPr>
          <w:rFonts w:asciiTheme="majorHAnsi" w:eastAsia="Times New Roman" w:hAnsiTheme="majorHAnsi" w:cstheme="majorHAnsi"/>
          <w:color w:val="000000"/>
          <w:sz w:val="24"/>
          <w:szCs w:val="24"/>
          <w:lang w:val="en-US" w:eastAsia="de-DE" w:bidi="en-US"/>
        </w:rPr>
        <w:t>Bifidobacterium</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Longum</w:t>
      </w:r>
      <w:proofErr w:type="spellEnd"/>
      <w:r w:rsidRPr="003161CA">
        <w:rPr>
          <w:rFonts w:asciiTheme="majorHAnsi" w:eastAsia="Times New Roman" w:hAnsiTheme="majorHAnsi" w:cstheme="majorHAnsi"/>
          <w:color w:val="000000"/>
          <w:sz w:val="24"/>
          <w:szCs w:val="24"/>
          <w:lang w:val="en-US" w:eastAsia="de-DE" w:bidi="en-US"/>
        </w:rPr>
        <w:t xml:space="preserve"> Human Isolates and </w:t>
      </w:r>
      <w:proofErr w:type="spellStart"/>
      <w:r w:rsidRPr="003161CA">
        <w:rPr>
          <w:rFonts w:asciiTheme="majorHAnsi" w:eastAsia="Times New Roman" w:hAnsiTheme="majorHAnsi" w:cstheme="majorHAnsi"/>
          <w:color w:val="000000"/>
          <w:sz w:val="24"/>
          <w:szCs w:val="24"/>
          <w:lang w:val="en-US" w:eastAsia="de-DE" w:bidi="en-US"/>
        </w:rPr>
        <w:t>Bifidobacterium</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Longum</w:t>
      </w:r>
      <w:proofErr w:type="spellEnd"/>
      <w:r w:rsidRPr="003161CA">
        <w:rPr>
          <w:rFonts w:asciiTheme="majorHAnsi" w:eastAsia="Times New Roman" w:hAnsiTheme="majorHAnsi" w:cstheme="majorHAnsi"/>
          <w:color w:val="000000"/>
          <w:sz w:val="24"/>
          <w:szCs w:val="24"/>
          <w:lang w:val="en-US" w:eastAsia="de-DE" w:bidi="en-US"/>
        </w:rPr>
        <w:t xml:space="preserve"> NCC2705. BMC </w:t>
      </w:r>
      <w:proofErr w:type="spellStart"/>
      <w:r w:rsidRPr="003161CA">
        <w:rPr>
          <w:rFonts w:asciiTheme="majorHAnsi" w:eastAsia="Times New Roman" w:hAnsiTheme="majorHAnsi" w:cstheme="majorHAnsi"/>
          <w:color w:val="000000"/>
          <w:sz w:val="24"/>
          <w:szCs w:val="24"/>
          <w:lang w:val="en-US" w:eastAsia="de-DE" w:bidi="en-US"/>
        </w:rPr>
        <w:t>Microbiol</w:t>
      </w:r>
      <w:proofErr w:type="spellEnd"/>
      <w:r w:rsidRPr="003161CA">
        <w:rPr>
          <w:rFonts w:asciiTheme="majorHAnsi" w:eastAsia="Times New Roman" w:hAnsiTheme="majorHAnsi" w:cstheme="majorHAnsi"/>
          <w:color w:val="000000"/>
          <w:sz w:val="24"/>
          <w:szCs w:val="24"/>
          <w:lang w:val="en-US" w:eastAsia="de-DE" w:bidi="en-US"/>
        </w:rPr>
        <w:t>, 10: 29-36.</w:t>
      </w:r>
    </w:p>
    <w:p w14:paraId="15866A5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Akagawa</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Handoyo</w:t>
      </w:r>
      <w:proofErr w:type="spellEnd"/>
      <w:r w:rsidRPr="003161CA">
        <w:rPr>
          <w:rFonts w:asciiTheme="majorHAnsi" w:eastAsia="Times New Roman" w:hAnsiTheme="majorHAnsi" w:cstheme="majorHAnsi"/>
          <w:color w:val="000000"/>
          <w:sz w:val="24"/>
          <w:szCs w:val="24"/>
          <w:lang w:val="en-US" w:eastAsia="de-DE" w:bidi="en-US"/>
        </w:rPr>
        <w:t xml:space="preserve">, U., Ishii T., </w:t>
      </w:r>
      <w:proofErr w:type="spellStart"/>
      <w:r w:rsidRPr="003161CA">
        <w:rPr>
          <w:rFonts w:asciiTheme="majorHAnsi" w:eastAsia="Times New Roman" w:hAnsiTheme="majorHAnsi" w:cstheme="majorHAnsi"/>
          <w:color w:val="000000"/>
          <w:sz w:val="24"/>
          <w:szCs w:val="24"/>
          <w:lang w:val="en-US" w:eastAsia="de-DE" w:bidi="en-US"/>
        </w:rPr>
        <w:t>Kumazawa</w:t>
      </w:r>
      <w:proofErr w:type="spellEnd"/>
      <w:r w:rsidRPr="003161CA">
        <w:rPr>
          <w:rFonts w:asciiTheme="majorHAnsi" w:eastAsia="Times New Roman" w:hAnsiTheme="majorHAnsi" w:cstheme="majorHAnsi"/>
          <w:color w:val="000000"/>
          <w:sz w:val="24"/>
          <w:szCs w:val="24"/>
          <w:lang w:val="en-US" w:eastAsia="de-DE" w:bidi="en-US"/>
        </w:rPr>
        <w:t xml:space="preserve">, S., Morita, N. &amp; </w:t>
      </w:r>
      <w:proofErr w:type="spellStart"/>
      <w:r w:rsidRPr="003161CA">
        <w:rPr>
          <w:rFonts w:asciiTheme="majorHAnsi" w:eastAsia="Times New Roman" w:hAnsiTheme="majorHAnsi" w:cstheme="majorHAnsi"/>
          <w:color w:val="000000"/>
          <w:sz w:val="24"/>
          <w:szCs w:val="24"/>
          <w:lang w:val="en-US" w:eastAsia="de-DE" w:bidi="en-US"/>
        </w:rPr>
        <w:t>Suyama</w:t>
      </w:r>
      <w:proofErr w:type="spellEnd"/>
      <w:r w:rsidRPr="003161CA">
        <w:rPr>
          <w:rFonts w:asciiTheme="majorHAnsi" w:eastAsia="Times New Roman" w:hAnsiTheme="majorHAnsi" w:cstheme="majorHAnsi"/>
          <w:color w:val="000000"/>
          <w:sz w:val="24"/>
          <w:szCs w:val="24"/>
          <w:lang w:val="en-US" w:eastAsia="de-DE" w:bidi="en-US"/>
        </w:rPr>
        <w:t>, K. (2007). Proteomic Analysis of Wheat Flour Allergens. Journal of Agricultural and Food Chemistry, 55(17): 6863-6870.</w:t>
      </w:r>
    </w:p>
    <w:p w14:paraId="60A99FA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Almeida C., Duarte I.F., Barros A., Rodrigues J., </w:t>
      </w:r>
      <w:proofErr w:type="spellStart"/>
      <w:r w:rsidRPr="003161CA">
        <w:rPr>
          <w:rFonts w:asciiTheme="majorHAnsi" w:eastAsia="Times New Roman" w:hAnsiTheme="majorHAnsi" w:cstheme="majorHAnsi"/>
          <w:color w:val="000000"/>
          <w:sz w:val="24"/>
          <w:szCs w:val="24"/>
          <w:lang w:val="en-US" w:eastAsia="de-DE" w:bidi="en-US"/>
        </w:rPr>
        <w:t>Spraul</w:t>
      </w:r>
      <w:proofErr w:type="spellEnd"/>
      <w:r w:rsidRPr="003161CA">
        <w:rPr>
          <w:rFonts w:asciiTheme="majorHAnsi" w:eastAsia="Times New Roman" w:hAnsiTheme="majorHAnsi" w:cstheme="majorHAnsi"/>
          <w:color w:val="000000"/>
          <w:sz w:val="24"/>
          <w:szCs w:val="24"/>
          <w:lang w:val="en-US" w:eastAsia="de-DE" w:bidi="en-US"/>
        </w:rPr>
        <w:t xml:space="preserve"> M. &amp; Gil A.M. (2006). Composition of Beer by 1H NMR Spectroscopy: Effects of Brewing Site and Date of Production. J </w:t>
      </w:r>
      <w:proofErr w:type="spellStart"/>
      <w:r w:rsidRPr="003161CA">
        <w:rPr>
          <w:rFonts w:asciiTheme="majorHAnsi" w:eastAsia="Times New Roman" w:hAnsiTheme="majorHAnsi" w:cstheme="majorHAnsi"/>
          <w:color w:val="000000"/>
          <w:sz w:val="24"/>
          <w:szCs w:val="24"/>
          <w:lang w:val="en-US" w:eastAsia="de-DE" w:bidi="en-US"/>
        </w:rPr>
        <w:t>Agr</w:t>
      </w:r>
      <w:proofErr w:type="spellEnd"/>
      <w:r w:rsidRPr="003161CA">
        <w:rPr>
          <w:rFonts w:asciiTheme="majorHAnsi" w:eastAsia="Times New Roman" w:hAnsiTheme="majorHAnsi" w:cstheme="majorHAnsi"/>
          <w:color w:val="000000"/>
          <w:sz w:val="24"/>
          <w:szCs w:val="24"/>
          <w:lang w:val="en-US" w:eastAsia="de-DE" w:bidi="en-US"/>
        </w:rPr>
        <w:t xml:space="preserve"> Food </w:t>
      </w:r>
      <w:proofErr w:type="spellStart"/>
      <w:r w:rsidRPr="003161CA">
        <w:rPr>
          <w:rFonts w:asciiTheme="majorHAnsi" w:eastAsia="Times New Roman" w:hAnsiTheme="majorHAnsi" w:cstheme="majorHAnsi"/>
          <w:color w:val="000000"/>
          <w:sz w:val="24"/>
          <w:szCs w:val="24"/>
          <w:lang w:val="en-US" w:eastAsia="de-DE" w:bidi="en-US"/>
        </w:rPr>
        <w:t>Chem</w:t>
      </w:r>
      <w:proofErr w:type="spellEnd"/>
      <w:r w:rsidRPr="003161CA">
        <w:rPr>
          <w:rFonts w:asciiTheme="majorHAnsi" w:eastAsia="Times New Roman" w:hAnsiTheme="majorHAnsi" w:cstheme="majorHAnsi"/>
          <w:color w:val="000000"/>
          <w:sz w:val="24"/>
          <w:szCs w:val="24"/>
          <w:lang w:val="en-US" w:eastAsia="de-DE" w:bidi="en-US"/>
        </w:rPr>
        <w:t xml:space="preserve"> 54: 700–706.</w:t>
      </w:r>
    </w:p>
    <w:p w14:paraId="665DF90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lastRenderedPageBreak/>
        <w:t>Alothman</w:t>
      </w:r>
      <w:proofErr w:type="spellEnd"/>
      <w:r w:rsidRPr="003161CA">
        <w:rPr>
          <w:rFonts w:asciiTheme="majorHAnsi" w:eastAsia="Times New Roman" w:hAnsiTheme="majorHAnsi" w:cstheme="majorHAnsi"/>
          <w:color w:val="000000"/>
          <w:sz w:val="24"/>
          <w:szCs w:val="24"/>
          <w:lang w:val="en-US" w:eastAsia="de-DE" w:bidi="en-US"/>
        </w:rPr>
        <w:t xml:space="preserve">, M., Lusk, K. A., </w:t>
      </w:r>
      <w:proofErr w:type="spellStart"/>
      <w:r w:rsidRPr="003161CA">
        <w:rPr>
          <w:rFonts w:asciiTheme="majorHAnsi" w:eastAsia="Times New Roman" w:hAnsiTheme="majorHAnsi" w:cstheme="majorHAnsi"/>
          <w:color w:val="000000"/>
          <w:sz w:val="24"/>
          <w:szCs w:val="24"/>
          <w:lang w:val="en-US" w:eastAsia="de-DE" w:bidi="en-US"/>
        </w:rPr>
        <w:t>Silocock</w:t>
      </w:r>
      <w:proofErr w:type="spellEnd"/>
      <w:r w:rsidRPr="003161CA">
        <w:rPr>
          <w:rFonts w:asciiTheme="majorHAnsi" w:eastAsia="Times New Roman" w:hAnsiTheme="majorHAnsi" w:cstheme="majorHAnsi"/>
          <w:color w:val="000000"/>
          <w:sz w:val="24"/>
          <w:szCs w:val="24"/>
          <w:lang w:val="en-US" w:eastAsia="de-DE" w:bidi="en-US"/>
        </w:rPr>
        <w:t>, P. &amp; Bremer, P. J. (2017). Comparing PTR-MS Profile of Milk Inoculated with Pure or Mixed Cultures of Spoilage Bacteria. Food Microbiology, 64: 155-63.</w:t>
      </w:r>
    </w:p>
    <w:p w14:paraId="3E269A2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Ansari, P., </w:t>
      </w:r>
      <w:proofErr w:type="spellStart"/>
      <w:r w:rsidRPr="003161CA">
        <w:rPr>
          <w:rFonts w:asciiTheme="majorHAnsi" w:eastAsia="Times New Roman" w:hAnsiTheme="majorHAnsi" w:cstheme="majorHAnsi"/>
          <w:color w:val="000000"/>
          <w:sz w:val="24"/>
          <w:szCs w:val="24"/>
          <w:lang w:val="en-US" w:eastAsia="de-DE" w:bidi="en-US"/>
        </w:rPr>
        <w:t>Stoppacher</w:t>
      </w:r>
      <w:proofErr w:type="spellEnd"/>
      <w:r w:rsidRPr="003161CA">
        <w:rPr>
          <w:rFonts w:asciiTheme="majorHAnsi" w:eastAsia="Times New Roman" w:hAnsiTheme="majorHAnsi" w:cstheme="majorHAnsi"/>
          <w:color w:val="000000"/>
          <w:sz w:val="24"/>
          <w:szCs w:val="24"/>
          <w:lang w:val="en-US" w:eastAsia="de-DE" w:bidi="en-US"/>
        </w:rPr>
        <w:t xml:space="preserve">, N. &amp; Baumgartner, S. (2012). Marker Peptide Selection for The Determination of Hazelnut </w:t>
      </w:r>
      <w:proofErr w:type="gramStart"/>
      <w:r w:rsidRPr="003161CA">
        <w:rPr>
          <w:rFonts w:asciiTheme="majorHAnsi" w:eastAsia="Times New Roman" w:hAnsiTheme="majorHAnsi" w:cstheme="majorHAnsi"/>
          <w:color w:val="000000"/>
          <w:sz w:val="24"/>
          <w:szCs w:val="24"/>
          <w:lang w:val="en-US" w:eastAsia="de-DE" w:bidi="en-US"/>
        </w:rPr>
        <w:t>By</w:t>
      </w:r>
      <w:proofErr w:type="gramEnd"/>
      <w:r w:rsidRPr="003161CA">
        <w:rPr>
          <w:rFonts w:asciiTheme="majorHAnsi" w:eastAsia="Times New Roman" w:hAnsiTheme="majorHAnsi" w:cstheme="majorHAnsi"/>
          <w:color w:val="000000"/>
          <w:sz w:val="24"/>
          <w:szCs w:val="24"/>
          <w:lang w:val="en-US" w:eastAsia="de-DE" w:bidi="en-US"/>
        </w:rPr>
        <w:t xml:space="preserve"> LC-MS/MS and Occurrence in Other Nuts. Anal. </w:t>
      </w:r>
      <w:proofErr w:type="spellStart"/>
      <w:r w:rsidRPr="003161CA">
        <w:rPr>
          <w:rFonts w:asciiTheme="majorHAnsi" w:eastAsia="Times New Roman" w:hAnsiTheme="majorHAnsi" w:cstheme="majorHAnsi"/>
          <w:color w:val="000000"/>
          <w:sz w:val="24"/>
          <w:szCs w:val="24"/>
          <w:lang w:val="en-US" w:eastAsia="de-DE" w:bidi="en-US"/>
        </w:rPr>
        <w:t>Bioanal</w:t>
      </w:r>
      <w:proofErr w:type="spellEnd"/>
      <w:r w:rsidRPr="003161CA">
        <w:rPr>
          <w:rFonts w:asciiTheme="majorHAnsi" w:eastAsia="Times New Roman" w:hAnsiTheme="majorHAnsi" w:cstheme="majorHAnsi"/>
          <w:color w:val="000000"/>
          <w:sz w:val="24"/>
          <w:szCs w:val="24"/>
          <w:lang w:val="en-US" w:eastAsia="de-DE" w:bidi="en-US"/>
        </w:rPr>
        <w:t>. Chem., 402(8): 2607–2615.</w:t>
      </w:r>
    </w:p>
    <w:p w14:paraId="69F43DC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Aru, V., </w:t>
      </w:r>
      <w:proofErr w:type="spellStart"/>
      <w:r w:rsidRPr="003161CA">
        <w:rPr>
          <w:rFonts w:asciiTheme="majorHAnsi" w:eastAsia="Times New Roman" w:hAnsiTheme="majorHAnsi" w:cstheme="majorHAnsi"/>
          <w:color w:val="000000"/>
          <w:sz w:val="24"/>
          <w:szCs w:val="24"/>
          <w:lang w:val="en-US" w:eastAsia="de-DE" w:bidi="en-US"/>
        </w:rPr>
        <w:t>Khakimov</w:t>
      </w:r>
      <w:proofErr w:type="spellEnd"/>
      <w:r w:rsidRPr="003161CA">
        <w:rPr>
          <w:rFonts w:asciiTheme="majorHAnsi" w:eastAsia="Times New Roman" w:hAnsiTheme="majorHAnsi" w:cstheme="majorHAnsi"/>
          <w:color w:val="000000"/>
          <w:sz w:val="24"/>
          <w:szCs w:val="24"/>
          <w:lang w:val="en-US" w:eastAsia="de-DE" w:bidi="en-US"/>
        </w:rPr>
        <w:t xml:space="preserve">, B., Sorensen, K. M. &amp; </w:t>
      </w:r>
      <w:proofErr w:type="spellStart"/>
      <w:r w:rsidRPr="003161CA">
        <w:rPr>
          <w:rFonts w:asciiTheme="majorHAnsi" w:eastAsia="Times New Roman" w:hAnsiTheme="majorHAnsi" w:cstheme="majorHAnsi"/>
          <w:color w:val="000000"/>
          <w:sz w:val="24"/>
          <w:szCs w:val="24"/>
          <w:lang w:val="en-US" w:eastAsia="de-DE" w:bidi="en-US"/>
        </w:rPr>
        <w:t>Engelsen</w:t>
      </w:r>
      <w:proofErr w:type="spellEnd"/>
      <w:r w:rsidRPr="003161CA">
        <w:rPr>
          <w:rFonts w:asciiTheme="majorHAnsi" w:eastAsia="Times New Roman" w:hAnsiTheme="majorHAnsi" w:cstheme="majorHAnsi"/>
          <w:color w:val="000000"/>
          <w:sz w:val="24"/>
          <w:szCs w:val="24"/>
          <w:lang w:val="en-US" w:eastAsia="de-DE" w:bidi="en-US"/>
        </w:rPr>
        <w:t xml:space="preserve">, S. B. (2018). The </w:t>
      </w:r>
      <w:proofErr w:type="spellStart"/>
      <w:r w:rsidRPr="003161CA">
        <w:rPr>
          <w:rFonts w:asciiTheme="majorHAnsi" w:eastAsia="Times New Roman" w:hAnsiTheme="majorHAnsi" w:cstheme="majorHAnsi"/>
          <w:color w:val="000000"/>
          <w:sz w:val="24"/>
          <w:szCs w:val="24"/>
          <w:lang w:val="en-US" w:eastAsia="de-DE" w:bidi="en-US"/>
        </w:rPr>
        <w:t>Foodome</w:t>
      </w:r>
      <w:proofErr w:type="spellEnd"/>
      <w:r w:rsidRPr="003161CA">
        <w:rPr>
          <w:rFonts w:asciiTheme="majorHAnsi" w:eastAsia="Times New Roman" w:hAnsiTheme="majorHAnsi" w:cstheme="majorHAnsi"/>
          <w:color w:val="000000"/>
          <w:sz w:val="24"/>
          <w:szCs w:val="24"/>
          <w:lang w:val="en-US" w:eastAsia="de-DE" w:bidi="en-US"/>
        </w:rPr>
        <w:t xml:space="preserve"> of Bivalve </w:t>
      </w:r>
      <w:proofErr w:type="spellStart"/>
      <w:r w:rsidRPr="003161CA">
        <w:rPr>
          <w:rFonts w:asciiTheme="majorHAnsi" w:eastAsia="Times New Roman" w:hAnsiTheme="majorHAnsi" w:cstheme="majorHAnsi"/>
          <w:color w:val="000000"/>
          <w:sz w:val="24"/>
          <w:szCs w:val="24"/>
          <w:lang w:val="en-US" w:eastAsia="de-DE" w:bidi="en-US"/>
        </w:rPr>
        <w:t>Molluscs</w:t>
      </w:r>
      <w:proofErr w:type="spellEnd"/>
      <w:r w:rsidRPr="003161CA">
        <w:rPr>
          <w:rFonts w:asciiTheme="majorHAnsi" w:eastAsia="Times New Roman" w:hAnsiTheme="majorHAnsi" w:cstheme="majorHAnsi"/>
          <w:color w:val="000000"/>
          <w:sz w:val="24"/>
          <w:szCs w:val="24"/>
          <w:lang w:val="en-US" w:eastAsia="de-DE" w:bidi="en-US"/>
        </w:rPr>
        <w:t>: From Hedonic Eating to Healthy Diet. Journal of Food Composition and Analysis, 69: 13 – 9.</w:t>
      </w:r>
    </w:p>
    <w:p w14:paraId="59F3E2C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Bantscheff</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Schirle</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Sweetman</w:t>
      </w:r>
      <w:proofErr w:type="spellEnd"/>
      <w:r w:rsidRPr="003161CA">
        <w:rPr>
          <w:rFonts w:asciiTheme="majorHAnsi" w:eastAsia="Times New Roman" w:hAnsiTheme="majorHAnsi" w:cstheme="majorHAnsi"/>
          <w:color w:val="000000"/>
          <w:sz w:val="24"/>
          <w:szCs w:val="24"/>
          <w:lang w:val="en-US" w:eastAsia="de-DE" w:bidi="en-US"/>
        </w:rPr>
        <w:t xml:space="preserve">, G., Rick, J., And </w:t>
      </w:r>
      <w:proofErr w:type="spellStart"/>
      <w:r w:rsidRPr="003161CA">
        <w:rPr>
          <w:rFonts w:asciiTheme="majorHAnsi" w:eastAsia="Times New Roman" w:hAnsiTheme="majorHAnsi" w:cstheme="majorHAnsi"/>
          <w:color w:val="000000"/>
          <w:sz w:val="24"/>
          <w:szCs w:val="24"/>
          <w:lang w:val="en-US" w:eastAsia="de-DE" w:bidi="en-US"/>
        </w:rPr>
        <w:t>Kuster</w:t>
      </w:r>
      <w:proofErr w:type="spellEnd"/>
      <w:r w:rsidRPr="003161CA">
        <w:rPr>
          <w:rFonts w:asciiTheme="majorHAnsi" w:eastAsia="Times New Roman" w:hAnsiTheme="majorHAnsi" w:cstheme="majorHAnsi"/>
          <w:color w:val="000000"/>
          <w:sz w:val="24"/>
          <w:szCs w:val="24"/>
          <w:lang w:val="en-US" w:eastAsia="de-DE" w:bidi="en-US"/>
        </w:rPr>
        <w:t xml:space="preserve">, B., 2007. Quantitative Mass Spectrometry in Proteomics: A Critical Review. Anal </w:t>
      </w:r>
      <w:proofErr w:type="spellStart"/>
      <w:r w:rsidRPr="003161CA">
        <w:rPr>
          <w:rFonts w:asciiTheme="majorHAnsi" w:eastAsia="Times New Roman" w:hAnsiTheme="majorHAnsi" w:cstheme="majorHAnsi"/>
          <w:color w:val="000000"/>
          <w:sz w:val="24"/>
          <w:szCs w:val="24"/>
          <w:lang w:val="en-US" w:eastAsia="de-DE" w:bidi="en-US"/>
        </w:rPr>
        <w:t>Bioanal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Chem</w:t>
      </w:r>
      <w:proofErr w:type="spellEnd"/>
      <w:r w:rsidRPr="003161CA">
        <w:rPr>
          <w:rFonts w:asciiTheme="majorHAnsi" w:eastAsia="Times New Roman" w:hAnsiTheme="majorHAnsi" w:cstheme="majorHAnsi"/>
          <w:color w:val="000000"/>
          <w:sz w:val="24"/>
          <w:szCs w:val="24"/>
          <w:lang w:val="en-US" w:eastAsia="de-DE" w:bidi="en-US"/>
        </w:rPr>
        <w:t>, 389: 1017-1031.</w:t>
      </w:r>
    </w:p>
    <w:p w14:paraId="7C50999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Başaran</w:t>
      </w:r>
      <w:proofErr w:type="spellEnd"/>
      <w:r w:rsidRPr="003161CA">
        <w:rPr>
          <w:rFonts w:asciiTheme="majorHAnsi" w:eastAsia="Times New Roman" w:hAnsiTheme="majorHAnsi" w:cstheme="majorHAnsi"/>
          <w:color w:val="000000"/>
          <w:sz w:val="24"/>
          <w:szCs w:val="24"/>
          <w:lang w:val="en-US" w:eastAsia="de-DE" w:bidi="en-US"/>
        </w:rPr>
        <w:t xml:space="preserve">, E., Aras, S. &amp; </w:t>
      </w:r>
      <w:proofErr w:type="spellStart"/>
      <w:r w:rsidRPr="003161CA">
        <w:rPr>
          <w:rFonts w:asciiTheme="majorHAnsi" w:eastAsia="Times New Roman" w:hAnsiTheme="majorHAnsi" w:cstheme="majorHAnsi"/>
          <w:color w:val="000000"/>
          <w:sz w:val="24"/>
          <w:szCs w:val="24"/>
          <w:lang w:val="en-US" w:eastAsia="de-DE" w:bidi="en-US"/>
        </w:rPr>
        <w:t>Cansaran-Duman</w:t>
      </w:r>
      <w:proofErr w:type="spellEnd"/>
      <w:r w:rsidRPr="003161CA">
        <w:rPr>
          <w:rFonts w:asciiTheme="majorHAnsi" w:eastAsia="Times New Roman" w:hAnsiTheme="majorHAnsi" w:cstheme="majorHAnsi"/>
          <w:color w:val="000000"/>
          <w:sz w:val="24"/>
          <w:szCs w:val="24"/>
          <w:lang w:val="en-US" w:eastAsia="de-DE" w:bidi="en-US"/>
        </w:rPr>
        <w:t xml:space="preserve">, D. (2010). General Outlook and Applications of Genomics, Proteomics and Metabolomics. Turkish Bulletin of Hygiene </w:t>
      </w:r>
      <w:proofErr w:type="gramStart"/>
      <w:r w:rsidRPr="003161CA">
        <w:rPr>
          <w:rFonts w:asciiTheme="majorHAnsi" w:eastAsia="Times New Roman" w:hAnsiTheme="majorHAnsi" w:cstheme="majorHAnsi"/>
          <w:color w:val="000000"/>
          <w:sz w:val="24"/>
          <w:szCs w:val="24"/>
          <w:lang w:val="en-US" w:eastAsia="de-DE" w:bidi="en-US"/>
        </w:rPr>
        <w:t>And</w:t>
      </w:r>
      <w:proofErr w:type="gramEnd"/>
      <w:r w:rsidRPr="003161CA">
        <w:rPr>
          <w:rFonts w:asciiTheme="majorHAnsi" w:eastAsia="Times New Roman" w:hAnsiTheme="majorHAnsi" w:cstheme="majorHAnsi"/>
          <w:color w:val="000000"/>
          <w:sz w:val="24"/>
          <w:szCs w:val="24"/>
          <w:lang w:val="en-US" w:eastAsia="de-DE" w:bidi="en-US"/>
        </w:rPr>
        <w:t xml:space="preserve"> Experimental Biology. </w:t>
      </w:r>
      <w:proofErr w:type="spellStart"/>
      <w:r w:rsidRPr="003161CA">
        <w:rPr>
          <w:rFonts w:asciiTheme="majorHAnsi" w:eastAsia="Times New Roman" w:hAnsiTheme="majorHAnsi" w:cstheme="majorHAnsi"/>
          <w:color w:val="000000"/>
          <w:sz w:val="24"/>
          <w:szCs w:val="24"/>
          <w:lang w:val="en-US" w:eastAsia="de-DE" w:bidi="en-US"/>
        </w:rPr>
        <w:t>Cx</w:t>
      </w:r>
      <w:proofErr w:type="spellEnd"/>
      <w:r w:rsidRPr="003161CA">
        <w:rPr>
          <w:rFonts w:asciiTheme="majorHAnsi" w:eastAsia="Times New Roman" w:hAnsiTheme="majorHAnsi" w:cstheme="majorHAnsi"/>
          <w:color w:val="000000"/>
          <w:sz w:val="24"/>
          <w:szCs w:val="24"/>
          <w:lang w:val="en-US" w:eastAsia="de-DE" w:bidi="en-US"/>
        </w:rPr>
        <w:t>; 67(2): 85-96.</w:t>
      </w:r>
    </w:p>
    <w:p w14:paraId="3B20AB1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Bayram</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Gökırmaklı</w:t>
      </w:r>
      <w:proofErr w:type="spellEnd"/>
      <w:r w:rsidRPr="003161CA">
        <w:rPr>
          <w:rFonts w:asciiTheme="majorHAnsi" w:eastAsia="Times New Roman" w:hAnsiTheme="majorHAnsi" w:cstheme="majorHAnsi"/>
          <w:color w:val="000000"/>
          <w:sz w:val="24"/>
          <w:szCs w:val="24"/>
          <w:lang w:val="en-US" w:eastAsia="de-DE" w:bidi="en-US"/>
        </w:rPr>
        <w:t>, Ç. (2018). OMICS: A Journal of Integrative Biology, 177-183.</w:t>
      </w:r>
    </w:p>
    <w:p w14:paraId="6F4F7F0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Boo, C. C., Parker, C. H., And Jackson, L. S. (2018). A Targeted LC-MS/MS Method for The Simultaneous Detection and Quantitation of Egg, Milk, and Peanut Allergens in Sugar Cookies. Journal of AOAC International, 101(1): 108–117.</w:t>
      </w:r>
    </w:p>
    <w:p w14:paraId="57C8C678"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Bromilow</w:t>
      </w:r>
      <w:proofErr w:type="spellEnd"/>
      <w:r w:rsidRPr="003161CA">
        <w:rPr>
          <w:rFonts w:asciiTheme="majorHAnsi" w:eastAsia="Times New Roman" w:hAnsiTheme="majorHAnsi" w:cstheme="majorHAnsi"/>
          <w:color w:val="000000"/>
          <w:sz w:val="24"/>
          <w:szCs w:val="24"/>
          <w:lang w:val="en-US" w:eastAsia="de-DE" w:bidi="en-US"/>
        </w:rPr>
        <w:t xml:space="preserve">, S., </w:t>
      </w:r>
      <w:proofErr w:type="spellStart"/>
      <w:r w:rsidRPr="003161CA">
        <w:rPr>
          <w:rFonts w:asciiTheme="majorHAnsi" w:eastAsia="Times New Roman" w:hAnsiTheme="majorHAnsi" w:cstheme="majorHAnsi"/>
          <w:color w:val="000000"/>
          <w:sz w:val="24"/>
          <w:szCs w:val="24"/>
          <w:lang w:val="en-US" w:eastAsia="de-DE" w:bidi="en-US"/>
        </w:rPr>
        <w:t>Gethings</w:t>
      </w:r>
      <w:proofErr w:type="spellEnd"/>
      <w:r w:rsidRPr="003161CA">
        <w:rPr>
          <w:rFonts w:asciiTheme="majorHAnsi" w:eastAsia="Times New Roman" w:hAnsiTheme="majorHAnsi" w:cstheme="majorHAnsi"/>
          <w:color w:val="000000"/>
          <w:sz w:val="24"/>
          <w:szCs w:val="24"/>
          <w:lang w:val="en-US" w:eastAsia="de-DE" w:bidi="en-US"/>
        </w:rPr>
        <w:t xml:space="preserve">, L. A., Buckley, M., Bromley, M., </w:t>
      </w:r>
      <w:proofErr w:type="spellStart"/>
      <w:r w:rsidRPr="003161CA">
        <w:rPr>
          <w:rFonts w:asciiTheme="majorHAnsi" w:eastAsia="Times New Roman" w:hAnsiTheme="majorHAnsi" w:cstheme="majorHAnsi"/>
          <w:color w:val="000000"/>
          <w:sz w:val="24"/>
          <w:szCs w:val="24"/>
          <w:lang w:val="en-US" w:eastAsia="de-DE" w:bidi="en-US"/>
        </w:rPr>
        <w:t>Shewry</w:t>
      </w:r>
      <w:proofErr w:type="spellEnd"/>
      <w:r w:rsidRPr="003161CA">
        <w:rPr>
          <w:rFonts w:asciiTheme="majorHAnsi" w:eastAsia="Times New Roman" w:hAnsiTheme="majorHAnsi" w:cstheme="majorHAnsi"/>
          <w:color w:val="000000"/>
          <w:sz w:val="24"/>
          <w:szCs w:val="24"/>
          <w:lang w:val="en-US" w:eastAsia="de-DE" w:bidi="en-US"/>
        </w:rPr>
        <w:t xml:space="preserve">, P. R., Langridge, J. I. &amp; Clare Mills, E. N. (2017). A Curated Gluten Protein Sequence Database to Support Development of Proteomics Methods for Determination of Gluten in </w:t>
      </w:r>
      <w:r w:rsidRPr="003161CA">
        <w:rPr>
          <w:rFonts w:asciiTheme="majorHAnsi" w:eastAsia="Times New Roman" w:hAnsiTheme="majorHAnsi" w:cstheme="majorHAnsi"/>
          <w:color w:val="000000"/>
          <w:sz w:val="24"/>
          <w:szCs w:val="24"/>
          <w:lang w:val="en-US" w:eastAsia="de-DE" w:bidi="en-US"/>
        </w:rPr>
        <w:lastRenderedPageBreak/>
        <w:t>Gluten-Free Foods. J. Proteome., 163: 67–75.</w:t>
      </w:r>
    </w:p>
    <w:p w14:paraId="4C72D9E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Budak</w:t>
      </w:r>
      <w:proofErr w:type="spellEnd"/>
      <w:r w:rsidRPr="003161CA">
        <w:rPr>
          <w:rFonts w:asciiTheme="majorHAnsi" w:eastAsia="Times New Roman" w:hAnsiTheme="majorHAnsi" w:cstheme="majorHAnsi"/>
          <w:color w:val="000000"/>
          <w:sz w:val="24"/>
          <w:szCs w:val="24"/>
          <w:lang w:val="en-US" w:eastAsia="de-DE" w:bidi="en-US"/>
        </w:rPr>
        <w:t xml:space="preserve">, Ş. &amp; </w:t>
      </w:r>
      <w:proofErr w:type="spellStart"/>
      <w:r w:rsidRPr="003161CA">
        <w:rPr>
          <w:rFonts w:asciiTheme="majorHAnsi" w:eastAsia="Times New Roman" w:hAnsiTheme="majorHAnsi" w:cstheme="majorHAnsi"/>
          <w:color w:val="000000"/>
          <w:sz w:val="24"/>
          <w:szCs w:val="24"/>
          <w:lang w:val="en-US" w:eastAsia="de-DE" w:bidi="en-US"/>
        </w:rPr>
        <w:t>Dönmez</w:t>
      </w:r>
      <w:proofErr w:type="spellEnd"/>
      <w:r w:rsidRPr="003161CA">
        <w:rPr>
          <w:rFonts w:asciiTheme="majorHAnsi" w:eastAsia="Times New Roman" w:hAnsiTheme="majorHAnsi" w:cstheme="majorHAnsi"/>
          <w:color w:val="000000"/>
          <w:sz w:val="24"/>
          <w:szCs w:val="24"/>
          <w:lang w:val="en-US" w:eastAsia="de-DE" w:bidi="en-US"/>
        </w:rPr>
        <w:t>, S. (2012). New Omics Technologies in Food Science, Food, 37 (3): 173-179.</w:t>
      </w:r>
    </w:p>
    <w:p w14:paraId="6D1EA43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Calvano</w:t>
      </w:r>
      <w:proofErr w:type="spellEnd"/>
      <w:r w:rsidRPr="003161CA">
        <w:rPr>
          <w:rFonts w:asciiTheme="majorHAnsi" w:eastAsia="Times New Roman" w:hAnsiTheme="majorHAnsi" w:cstheme="majorHAnsi"/>
          <w:color w:val="000000"/>
          <w:sz w:val="24"/>
          <w:szCs w:val="24"/>
          <w:lang w:val="en-US" w:eastAsia="de-DE" w:bidi="en-US"/>
        </w:rPr>
        <w:t xml:space="preserve">, C. D., </w:t>
      </w:r>
      <w:proofErr w:type="spellStart"/>
      <w:r w:rsidRPr="003161CA">
        <w:rPr>
          <w:rFonts w:asciiTheme="majorHAnsi" w:eastAsia="Times New Roman" w:hAnsiTheme="majorHAnsi" w:cstheme="majorHAnsi"/>
          <w:color w:val="000000"/>
          <w:sz w:val="24"/>
          <w:szCs w:val="24"/>
          <w:lang w:val="en-US" w:eastAsia="de-DE" w:bidi="en-US"/>
        </w:rPr>
        <w:t>Monopoli</w:t>
      </w:r>
      <w:proofErr w:type="spellEnd"/>
      <w:r w:rsidRPr="003161CA">
        <w:rPr>
          <w:rFonts w:asciiTheme="majorHAnsi" w:eastAsia="Times New Roman" w:hAnsiTheme="majorHAnsi" w:cstheme="majorHAnsi"/>
          <w:color w:val="000000"/>
          <w:sz w:val="24"/>
          <w:szCs w:val="24"/>
          <w:lang w:val="en-US" w:eastAsia="de-DE" w:bidi="en-US"/>
        </w:rPr>
        <w:t xml:space="preserve">, A., </w:t>
      </w:r>
      <w:proofErr w:type="spellStart"/>
      <w:r w:rsidRPr="003161CA">
        <w:rPr>
          <w:rFonts w:asciiTheme="majorHAnsi" w:eastAsia="Times New Roman" w:hAnsiTheme="majorHAnsi" w:cstheme="majorHAnsi"/>
          <w:color w:val="000000"/>
          <w:sz w:val="24"/>
          <w:szCs w:val="24"/>
          <w:lang w:val="en-US" w:eastAsia="de-DE" w:bidi="en-US"/>
        </w:rPr>
        <w:t>Loizzo</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Faccia</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Zambonin</w:t>
      </w:r>
      <w:proofErr w:type="spellEnd"/>
      <w:r w:rsidRPr="003161CA">
        <w:rPr>
          <w:rFonts w:asciiTheme="majorHAnsi" w:eastAsia="Times New Roman" w:hAnsiTheme="majorHAnsi" w:cstheme="majorHAnsi"/>
          <w:color w:val="000000"/>
          <w:sz w:val="24"/>
          <w:szCs w:val="24"/>
          <w:lang w:val="en-US" w:eastAsia="de-DE" w:bidi="en-US"/>
        </w:rPr>
        <w:t xml:space="preserve">, C. (2013). Proteomic Approach Based on MALDI – TOF MS </w:t>
      </w:r>
      <w:proofErr w:type="gramStart"/>
      <w:r w:rsidRPr="003161CA">
        <w:rPr>
          <w:rFonts w:asciiTheme="majorHAnsi" w:eastAsia="Times New Roman" w:hAnsiTheme="majorHAnsi" w:cstheme="majorHAnsi"/>
          <w:color w:val="000000"/>
          <w:sz w:val="24"/>
          <w:szCs w:val="24"/>
          <w:lang w:val="en-US" w:eastAsia="de-DE" w:bidi="en-US"/>
        </w:rPr>
        <w:t>To</w:t>
      </w:r>
      <w:proofErr w:type="gramEnd"/>
      <w:r w:rsidRPr="003161CA">
        <w:rPr>
          <w:rFonts w:asciiTheme="majorHAnsi" w:eastAsia="Times New Roman" w:hAnsiTheme="majorHAnsi" w:cstheme="majorHAnsi"/>
          <w:color w:val="000000"/>
          <w:sz w:val="24"/>
          <w:szCs w:val="24"/>
          <w:lang w:val="en-US" w:eastAsia="de-DE" w:bidi="en-US"/>
        </w:rPr>
        <w:t xml:space="preserve"> Detect Powdered Milk in Fresh Cow's Milk. Journal of Agricultural and Food Chemistry, 61(8): 1609-1617.</w:t>
      </w:r>
    </w:p>
    <w:p w14:paraId="4B8E093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Capriotti</w:t>
      </w:r>
      <w:proofErr w:type="spellEnd"/>
      <w:r w:rsidRPr="003161CA">
        <w:rPr>
          <w:rFonts w:asciiTheme="majorHAnsi" w:eastAsia="Times New Roman" w:hAnsiTheme="majorHAnsi" w:cstheme="majorHAnsi"/>
          <w:color w:val="000000"/>
          <w:sz w:val="24"/>
          <w:szCs w:val="24"/>
          <w:lang w:val="en-US" w:eastAsia="de-DE" w:bidi="en-US"/>
        </w:rPr>
        <w:t xml:space="preserve">, A. L., Caruso, G., </w:t>
      </w:r>
      <w:proofErr w:type="spellStart"/>
      <w:r w:rsidRPr="003161CA">
        <w:rPr>
          <w:rFonts w:asciiTheme="majorHAnsi" w:eastAsia="Times New Roman" w:hAnsiTheme="majorHAnsi" w:cstheme="majorHAnsi"/>
          <w:color w:val="000000"/>
          <w:sz w:val="24"/>
          <w:szCs w:val="24"/>
          <w:lang w:val="en-US" w:eastAsia="de-DE" w:bidi="en-US"/>
        </w:rPr>
        <w:t>Cavaliere</w:t>
      </w:r>
      <w:proofErr w:type="spellEnd"/>
      <w:r w:rsidRPr="003161CA">
        <w:rPr>
          <w:rFonts w:asciiTheme="majorHAnsi" w:eastAsia="Times New Roman" w:hAnsiTheme="majorHAnsi" w:cstheme="majorHAnsi"/>
          <w:color w:val="000000"/>
          <w:sz w:val="24"/>
          <w:szCs w:val="24"/>
          <w:lang w:val="en-US" w:eastAsia="de-DE" w:bidi="en-US"/>
        </w:rPr>
        <w:t xml:space="preserve">, C., </w:t>
      </w:r>
      <w:proofErr w:type="spellStart"/>
      <w:r w:rsidRPr="003161CA">
        <w:rPr>
          <w:rFonts w:asciiTheme="majorHAnsi" w:eastAsia="Times New Roman" w:hAnsiTheme="majorHAnsi" w:cstheme="majorHAnsi"/>
          <w:color w:val="000000"/>
          <w:sz w:val="24"/>
          <w:szCs w:val="24"/>
          <w:lang w:val="en-US" w:eastAsia="de-DE" w:bidi="en-US"/>
        </w:rPr>
        <w:t>Foglia</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Samperi</w:t>
      </w:r>
      <w:proofErr w:type="spellEnd"/>
      <w:r w:rsidRPr="003161CA">
        <w:rPr>
          <w:rFonts w:asciiTheme="majorHAnsi" w:eastAsia="Times New Roman" w:hAnsiTheme="majorHAnsi" w:cstheme="majorHAnsi"/>
          <w:color w:val="000000"/>
          <w:sz w:val="24"/>
          <w:szCs w:val="24"/>
          <w:lang w:val="en-US" w:eastAsia="de-DE" w:bidi="en-US"/>
        </w:rPr>
        <w:t xml:space="preserve">, R. &amp; </w:t>
      </w:r>
      <w:proofErr w:type="spellStart"/>
      <w:r w:rsidRPr="003161CA">
        <w:rPr>
          <w:rFonts w:asciiTheme="majorHAnsi" w:eastAsia="Times New Roman" w:hAnsiTheme="majorHAnsi" w:cstheme="majorHAnsi"/>
          <w:color w:val="000000"/>
          <w:sz w:val="24"/>
          <w:szCs w:val="24"/>
          <w:lang w:val="en-US" w:eastAsia="de-DE" w:bidi="en-US"/>
        </w:rPr>
        <w:t>Laganà</w:t>
      </w:r>
      <w:proofErr w:type="spellEnd"/>
      <w:r w:rsidRPr="003161CA">
        <w:rPr>
          <w:rFonts w:asciiTheme="majorHAnsi" w:eastAsia="Times New Roman" w:hAnsiTheme="majorHAnsi" w:cstheme="majorHAnsi"/>
          <w:color w:val="000000"/>
          <w:sz w:val="24"/>
          <w:szCs w:val="24"/>
          <w:lang w:val="en-US" w:eastAsia="de-DE" w:bidi="en-US"/>
        </w:rPr>
        <w:t>, A. (2012). Multiclass Mycotoxin Analysis in Food, Environmental and Biological Matrices with Chromatography/Mass Spectrometry. Mass Spectrometry Reviews, 31(4): 466-503.</w:t>
      </w:r>
    </w:p>
    <w:p w14:paraId="2304C1A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Carbonaro</w:t>
      </w:r>
      <w:proofErr w:type="spellEnd"/>
      <w:r w:rsidRPr="003161CA">
        <w:rPr>
          <w:rFonts w:asciiTheme="majorHAnsi" w:eastAsia="Times New Roman" w:hAnsiTheme="majorHAnsi" w:cstheme="majorHAnsi"/>
          <w:color w:val="000000"/>
          <w:sz w:val="24"/>
          <w:szCs w:val="24"/>
          <w:lang w:val="en-US" w:eastAsia="de-DE" w:bidi="en-US"/>
        </w:rPr>
        <w:t xml:space="preserve">, M. (2008). Proteomics: Present and Future in Food Quality Evaluation. Trend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Tech, 15: 209-216. </w:t>
      </w:r>
    </w:p>
    <w:p w14:paraId="0886C7E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Castro – </w:t>
      </w:r>
      <w:proofErr w:type="spellStart"/>
      <w:r w:rsidRPr="003161CA">
        <w:rPr>
          <w:rFonts w:asciiTheme="majorHAnsi" w:eastAsia="Times New Roman" w:hAnsiTheme="majorHAnsi" w:cstheme="majorHAnsi"/>
          <w:color w:val="000000"/>
          <w:sz w:val="24"/>
          <w:szCs w:val="24"/>
          <w:lang w:val="en-US" w:eastAsia="de-DE" w:bidi="en-US"/>
        </w:rPr>
        <w:t>Puyana</w:t>
      </w:r>
      <w:proofErr w:type="spellEnd"/>
      <w:r w:rsidRPr="003161CA">
        <w:rPr>
          <w:rFonts w:asciiTheme="majorHAnsi" w:eastAsia="Times New Roman" w:hAnsiTheme="majorHAnsi" w:cstheme="majorHAnsi"/>
          <w:color w:val="000000"/>
          <w:sz w:val="24"/>
          <w:szCs w:val="24"/>
          <w:lang w:val="en-US" w:eastAsia="de-DE" w:bidi="en-US"/>
        </w:rPr>
        <w:t xml:space="preserve">, M., Perez – </w:t>
      </w:r>
      <w:proofErr w:type="spellStart"/>
      <w:r w:rsidRPr="003161CA">
        <w:rPr>
          <w:rFonts w:asciiTheme="majorHAnsi" w:eastAsia="Times New Roman" w:hAnsiTheme="majorHAnsi" w:cstheme="majorHAnsi"/>
          <w:color w:val="000000"/>
          <w:sz w:val="24"/>
          <w:szCs w:val="24"/>
          <w:lang w:val="en-US" w:eastAsia="de-DE" w:bidi="en-US"/>
        </w:rPr>
        <w:t>Miguez</w:t>
      </w:r>
      <w:proofErr w:type="spellEnd"/>
      <w:r w:rsidRPr="003161CA">
        <w:rPr>
          <w:rFonts w:asciiTheme="majorHAnsi" w:eastAsia="Times New Roman" w:hAnsiTheme="majorHAnsi" w:cstheme="majorHAnsi"/>
          <w:color w:val="000000"/>
          <w:sz w:val="24"/>
          <w:szCs w:val="24"/>
          <w:lang w:val="en-US" w:eastAsia="de-DE" w:bidi="en-US"/>
        </w:rPr>
        <w:t xml:space="preserve">, R., Montero, L. &amp; Herrero, M. (2017). Reprint of: Application of Mass Spectrometry – Based – Metabolomics Approaches for Food Safety, Quality and Traceability. </w:t>
      </w:r>
      <w:proofErr w:type="spellStart"/>
      <w:r w:rsidRPr="003161CA">
        <w:rPr>
          <w:rFonts w:asciiTheme="majorHAnsi" w:eastAsia="Times New Roman" w:hAnsiTheme="majorHAnsi" w:cstheme="majorHAnsi"/>
          <w:color w:val="000000"/>
          <w:sz w:val="24"/>
          <w:szCs w:val="24"/>
          <w:lang w:val="en-US" w:eastAsia="de-DE" w:bidi="en-US"/>
        </w:rPr>
        <w:t>TrAC</w:t>
      </w:r>
      <w:proofErr w:type="spellEnd"/>
      <w:r w:rsidRPr="003161CA">
        <w:rPr>
          <w:rFonts w:asciiTheme="majorHAnsi" w:eastAsia="Times New Roman" w:hAnsiTheme="majorHAnsi" w:cstheme="majorHAnsi"/>
          <w:color w:val="000000"/>
          <w:sz w:val="24"/>
          <w:szCs w:val="24"/>
          <w:lang w:val="en-US" w:eastAsia="de-DE" w:bidi="en-US"/>
        </w:rPr>
        <w:t xml:space="preserve"> Trends in Analytical Chemistry, 96: 62-78.</w:t>
      </w:r>
    </w:p>
    <w:p w14:paraId="35AF389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Cevallos</w:t>
      </w:r>
      <w:proofErr w:type="spellEnd"/>
      <w:r w:rsidRPr="003161CA">
        <w:rPr>
          <w:rFonts w:asciiTheme="majorHAnsi" w:eastAsia="Times New Roman" w:hAnsiTheme="majorHAnsi" w:cstheme="majorHAnsi"/>
          <w:color w:val="000000"/>
          <w:sz w:val="24"/>
          <w:szCs w:val="24"/>
          <w:lang w:val="en-US" w:eastAsia="de-DE" w:bidi="en-US"/>
        </w:rPr>
        <w:t xml:space="preserve">, J. &amp; Rodrick, G. (2009). </w:t>
      </w:r>
      <w:proofErr w:type="spellStart"/>
      <w:r w:rsidRPr="003161CA">
        <w:rPr>
          <w:rFonts w:asciiTheme="majorHAnsi" w:eastAsia="Times New Roman" w:hAnsiTheme="majorHAnsi" w:cstheme="majorHAnsi"/>
          <w:color w:val="000000"/>
          <w:sz w:val="24"/>
          <w:szCs w:val="24"/>
          <w:lang w:val="en-US" w:eastAsia="de-DE" w:bidi="en-US"/>
        </w:rPr>
        <w:t>Metabolomic</w:t>
      </w:r>
      <w:proofErr w:type="spellEnd"/>
      <w:r w:rsidRPr="003161CA">
        <w:rPr>
          <w:rFonts w:asciiTheme="majorHAnsi" w:eastAsia="Times New Roman" w:hAnsiTheme="majorHAnsi" w:cstheme="majorHAnsi"/>
          <w:color w:val="000000"/>
          <w:sz w:val="24"/>
          <w:szCs w:val="24"/>
          <w:lang w:val="en-US" w:eastAsia="de-DE" w:bidi="en-US"/>
        </w:rPr>
        <w:t xml:space="preserve"> Analysis in Food Science: A Review. Trends in Food Science &amp; Technology, 20 (11): 557-566.</w:t>
      </w:r>
    </w:p>
    <w:p w14:paraId="1E1ACCA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proofErr w:type="gramStart"/>
      <w:r w:rsidRPr="003161CA">
        <w:rPr>
          <w:rFonts w:asciiTheme="majorHAnsi" w:eastAsia="Times New Roman" w:hAnsiTheme="majorHAnsi" w:cstheme="majorHAnsi"/>
          <w:color w:val="000000"/>
          <w:sz w:val="24"/>
          <w:szCs w:val="24"/>
          <w:lang w:val="en-US" w:eastAsia="de-DE" w:bidi="en-US"/>
        </w:rPr>
        <w:t>Chang,Y</w:t>
      </w:r>
      <w:proofErr w:type="spellEnd"/>
      <w:r w:rsidRPr="003161CA">
        <w:rPr>
          <w:rFonts w:asciiTheme="majorHAnsi" w:eastAsia="Times New Roman" w:hAnsiTheme="majorHAnsi" w:cstheme="majorHAnsi"/>
          <w:color w:val="000000"/>
          <w:sz w:val="24"/>
          <w:szCs w:val="24"/>
          <w:lang w:val="en-US" w:eastAsia="de-DE" w:bidi="en-US"/>
        </w:rPr>
        <w:t>.</w:t>
      </w:r>
      <w:proofErr w:type="gramEnd"/>
      <w:r w:rsidRPr="003161CA">
        <w:rPr>
          <w:rFonts w:asciiTheme="majorHAnsi" w:eastAsia="Times New Roman" w:hAnsiTheme="majorHAnsi" w:cstheme="majorHAnsi"/>
          <w:color w:val="000000"/>
          <w:sz w:val="24"/>
          <w:szCs w:val="24"/>
          <w:lang w:val="en-US" w:eastAsia="de-DE" w:bidi="en-US"/>
        </w:rPr>
        <w:t xml:space="preserve">, Zhao, C., Zhu, Z., Wu, Z., Zhou, J., Zhao, Y., Lu, X. &amp; Xu, G. (2012). Metabolic Profiling Based on Lc7mms </w:t>
      </w:r>
      <w:proofErr w:type="gramStart"/>
      <w:r w:rsidRPr="003161CA">
        <w:rPr>
          <w:rFonts w:asciiTheme="majorHAnsi" w:eastAsia="Times New Roman" w:hAnsiTheme="majorHAnsi" w:cstheme="majorHAnsi"/>
          <w:color w:val="000000"/>
          <w:sz w:val="24"/>
          <w:szCs w:val="24"/>
          <w:lang w:val="en-US" w:eastAsia="de-DE" w:bidi="en-US"/>
        </w:rPr>
        <w:t>To</w:t>
      </w:r>
      <w:proofErr w:type="gramEnd"/>
      <w:r w:rsidRPr="003161CA">
        <w:rPr>
          <w:rFonts w:asciiTheme="majorHAnsi" w:eastAsia="Times New Roman" w:hAnsiTheme="majorHAnsi" w:cstheme="majorHAnsi"/>
          <w:color w:val="000000"/>
          <w:sz w:val="24"/>
          <w:szCs w:val="24"/>
          <w:lang w:val="en-US" w:eastAsia="de-DE" w:bidi="en-US"/>
        </w:rPr>
        <w:t xml:space="preserve"> Evaluate Unintended Effects Of Transgenic Rice With Cry1ac and </w:t>
      </w:r>
      <w:proofErr w:type="spellStart"/>
      <w:r w:rsidRPr="003161CA">
        <w:rPr>
          <w:rFonts w:asciiTheme="majorHAnsi" w:eastAsia="Times New Roman" w:hAnsiTheme="majorHAnsi" w:cstheme="majorHAnsi"/>
          <w:color w:val="000000"/>
          <w:sz w:val="24"/>
          <w:szCs w:val="24"/>
          <w:lang w:val="en-US" w:eastAsia="de-DE" w:bidi="en-US"/>
        </w:rPr>
        <w:t>Sck</w:t>
      </w:r>
      <w:proofErr w:type="spellEnd"/>
      <w:r w:rsidRPr="003161CA">
        <w:rPr>
          <w:rFonts w:asciiTheme="majorHAnsi" w:eastAsia="Times New Roman" w:hAnsiTheme="majorHAnsi" w:cstheme="majorHAnsi"/>
          <w:color w:val="000000"/>
          <w:sz w:val="24"/>
          <w:szCs w:val="24"/>
          <w:lang w:val="en-US" w:eastAsia="de-DE" w:bidi="en-US"/>
        </w:rPr>
        <w:t xml:space="preserve"> Genes. Plant Molecular Biology, 78(4 – 5): 477-87.</w:t>
      </w:r>
    </w:p>
    <w:p w14:paraId="0528F2D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Chao, E., &amp; </w:t>
      </w:r>
      <w:proofErr w:type="spellStart"/>
      <w:r w:rsidRPr="003161CA">
        <w:rPr>
          <w:rFonts w:asciiTheme="majorHAnsi" w:eastAsia="Times New Roman" w:hAnsiTheme="majorHAnsi" w:cstheme="majorHAnsi"/>
          <w:color w:val="000000"/>
          <w:sz w:val="24"/>
          <w:szCs w:val="24"/>
          <w:lang w:val="en-US" w:eastAsia="de-DE" w:bidi="en-US"/>
        </w:rPr>
        <w:t>Krewski</w:t>
      </w:r>
      <w:proofErr w:type="spellEnd"/>
      <w:r w:rsidRPr="003161CA">
        <w:rPr>
          <w:rFonts w:asciiTheme="majorHAnsi" w:eastAsia="Times New Roman" w:hAnsiTheme="majorHAnsi" w:cstheme="majorHAnsi"/>
          <w:color w:val="000000"/>
          <w:sz w:val="24"/>
          <w:szCs w:val="24"/>
          <w:lang w:val="en-US" w:eastAsia="de-DE" w:bidi="en-US"/>
        </w:rPr>
        <w:t xml:space="preserve">, D. (2008). A Risk – Based Classification Scheme for Genetically </w:t>
      </w:r>
      <w:r w:rsidRPr="003161CA">
        <w:rPr>
          <w:rFonts w:asciiTheme="majorHAnsi" w:eastAsia="Times New Roman" w:hAnsiTheme="majorHAnsi" w:cstheme="majorHAnsi"/>
          <w:color w:val="000000"/>
          <w:sz w:val="24"/>
          <w:szCs w:val="24"/>
          <w:lang w:val="en-US" w:eastAsia="de-DE" w:bidi="en-US"/>
        </w:rPr>
        <w:lastRenderedPageBreak/>
        <w:t>Modified Foods II: Graded Testing. Regulatory Toxicology and Pharmacology: RTP, 52(3): 223-34.</w:t>
      </w:r>
    </w:p>
    <w:p w14:paraId="0EF7E37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Chen, J., Li, K., Le, X. C. &amp; Zhu, L. (2018). </w:t>
      </w:r>
      <w:proofErr w:type="spellStart"/>
      <w:r w:rsidRPr="003161CA">
        <w:rPr>
          <w:rFonts w:asciiTheme="majorHAnsi" w:eastAsia="Times New Roman" w:hAnsiTheme="majorHAnsi" w:cstheme="majorHAnsi"/>
          <w:color w:val="000000"/>
          <w:sz w:val="24"/>
          <w:szCs w:val="24"/>
          <w:lang w:val="en-US" w:eastAsia="de-DE" w:bidi="en-US"/>
        </w:rPr>
        <w:t>Metabolomic</w:t>
      </w:r>
      <w:proofErr w:type="spellEnd"/>
      <w:r w:rsidRPr="003161CA">
        <w:rPr>
          <w:rFonts w:asciiTheme="majorHAnsi" w:eastAsia="Times New Roman" w:hAnsiTheme="majorHAnsi" w:cstheme="majorHAnsi"/>
          <w:color w:val="000000"/>
          <w:sz w:val="24"/>
          <w:szCs w:val="24"/>
          <w:lang w:val="en-US" w:eastAsia="de-DE" w:bidi="en-US"/>
        </w:rPr>
        <w:t xml:space="preserve"> Analysis of Two Rice (</w:t>
      </w:r>
      <w:proofErr w:type="spellStart"/>
      <w:r w:rsidRPr="003161CA">
        <w:rPr>
          <w:rFonts w:asciiTheme="majorHAnsi" w:eastAsia="Times New Roman" w:hAnsiTheme="majorHAnsi" w:cstheme="majorHAnsi"/>
          <w:color w:val="000000"/>
          <w:sz w:val="24"/>
          <w:szCs w:val="24"/>
          <w:lang w:val="en-US" w:eastAsia="de-DE" w:bidi="en-US"/>
        </w:rPr>
        <w:t>Oryza</w:t>
      </w:r>
      <w:proofErr w:type="spellEnd"/>
      <w:r w:rsidRPr="003161CA">
        <w:rPr>
          <w:rFonts w:asciiTheme="majorHAnsi" w:eastAsia="Times New Roman" w:hAnsiTheme="majorHAnsi" w:cstheme="majorHAnsi"/>
          <w:color w:val="000000"/>
          <w:sz w:val="24"/>
          <w:szCs w:val="24"/>
          <w:lang w:val="en-US" w:eastAsia="de-DE" w:bidi="en-US"/>
        </w:rPr>
        <w:t xml:space="preserve"> Sativa) Varieties Exposed </w:t>
      </w:r>
      <w:proofErr w:type="gramStart"/>
      <w:r w:rsidRPr="003161CA">
        <w:rPr>
          <w:rFonts w:asciiTheme="majorHAnsi" w:eastAsia="Times New Roman" w:hAnsiTheme="majorHAnsi" w:cstheme="majorHAnsi"/>
          <w:color w:val="000000"/>
          <w:sz w:val="24"/>
          <w:szCs w:val="24"/>
          <w:lang w:val="en-US" w:eastAsia="de-DE" w:bidi="en-US"/>
        </w:rPr>
        <w:t>To</w:t>
      </w:r>
      <w:proofErr w:type="gramEnd"/>
      <w:r w:rsidRPr="003161CA">
        <w:rPr>
          <w:rFonts w:asciiTheme="majorHAnsi" w:eastAsia="Times New Roman" w:hAnsiTheme="majorHAnsi" w:cstheme="majorHAnsi"/>
          <w:color w:val="000000"/>
          <w:sz w:val="24"/>
          <w:szCs w:val="24"/>
          <w:lang w:val="en-US" w:eastAsia="de-DE" w:bidi="en-US"/>
        </w:rPr>
        <w:t xml:space="preserve"> 2,2',4,4'-Tetrabromodiphenylether. </w:t>
      </w:r>
      <w:proofErr w:type="spellStart"/>
      <w:r w:rsidRPr="003161CA">
        <w:rPr>
          <w:rFonts w:asciiTheme="majorHAnsi" w:eastAsia="Times New Roman" w:hAnsiTheme="majorHAnsi" w:cstheme="majorHAnsi"/>
          <w:color w:val="000000"/>
          <w:sz w:val="24"/>
          <w:szCs w:val="24"/>
          <w:lang w:val="en-US" w:eastAsia="de-DE" w:bidi="en-US"/>
        </w:rPr>
        <w:t>Enviromental</w:t>
      </w:r>
      <w:proofErr w:type="spellEnd"/>
      <w:r w:rsidRPr="003161CA">
        <w:rPr>
          <w:rFonts w:asciiTheme="majorHAnsi" w:eastAsia="Times New Roman" w:hAnsiTheme="majorHAnsi" w:cstheme="majorHAnsi"/>
          <w:color w:val="000000"/>
          <w:sz w:val="24"/>
          <w:szCs w:val="24"/>
          <w:lang w:val="en-US" w:eastAsia="de-DE" w:bidi="en-US"/>
        </w:rPr>
        <w:t xml:space="preserve"> Pollution (barking, Essex: 1987), 237: 308-17.</w:t>
      </w:r>
    </w:p>
    <w:p w14:paraId="56DF08A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Chen, L., Zhao X., Wu, J., Liu, Q., Pang, X. &amp; Yang (2020). Metabolic Characterization of Eight Escherichia Coli Strains and Acidic Responses of Selected Strains </w:t>
      </w:r>
      <w:proofErr w:type="spellStart"/>
      <w:r w:rsidRPr="003161CA">
        <w:rPr>
          <w:rFonts w:asciiTheme="majorHAnsi" w:eastAsia="Times New Roman" w:hAnsiTheme="majorHAnsi" w:cstheme="majorHAnsi"/>
          <w:color w:val="000000"/>
          <w:sz w:val="24"/>
          <w:szCs w:val="24"/>
          <w:lang w:val="en-US" w:eastAsia="de-DE" w:bidi="en-US"/>
        </w:rPr>
        <w:t>Revelead</w:t>
      </w:r>
      <w:proofErr w:type="spellEnd"/>
      <w:r w:rsidRPr="003161CA">
        <w:rPr>
          <w:rFonts w:asciiTheme="majorHAnsi" w:eastAsia="Times New Roman" w:hAnsiTheme="majorHAnsi" w:cstheme="majorHAnsi"/>
          <w:color w:val="000000"/>
          <w:sz w:val="24"/>
          <w:szCs w:val="24"/>
          <w:lang w:val="en-US" w:eastAsia="de-DE" w:bidi="en-US"/>
        </w:rPr>
        <w:t xml:space="preserve"> </w:t>
      </w:r>
      <w:proofErr w:type="gramStart"/>
      <w:r w:rsidRPr="003161CA">
        <w:rPr>
          <w:rFonts w:asciiTheme="majorHAnsi" w:eastAsia="Times New Roman" w:hAnsiTheme="majorHAnsi" w:cstheme="majorHAnsi"/>
          <w:color w:val="000000"/>
          <w:sz w:val="24"/>
          <w:szCs w:val="24"/>
          <w:lang w:val="en-US" w:eastAsia="de-DE" w:bidi="en-US"/>
        </w:rPr>
        <w:t>By</w:t>
      </w:r>
      <w:proofErr w:type="gramEnd"/>
      <w:r w:rsidRPr="003161CA">
        <w:rPr>
          <w:rFonts w:asciiTheme="majorHAnsi" w:eastAsia="Times New Roman" w:hAnsiTheme="majorHAnsi" w:cstheme="majorHAnsi"/>
          <w:color w:val="000000"/>
          <w:sz w:val="24"/>
          <w:szCs w:val="24"/>
          <w:lang w:val="en-US" w:eastAsia="de-DE" w:bidi="en-US"/>
        </w:rPr>
        <w:t xml:space="preserve"> NMR Spectroscopy. Food Microbiology 88: 103399. </w:t>
      </w:r>
    </w:p>
    <w:p w14:paraId="455BCB2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Christopher J.  &amp; </w:t>
      </w:r>
      <w:proofErr w:type="spellStart"/>
      <w:r w:rsidRPr="003161CA">
        <w:rPr>
          <w:rFonts w:asciiTheme="majorHAnsi" w:eastAsia="Times New Roman" w:hAnsiTheme="majorHAnsi" w:cstheme="majorHAnsi"/>
          <w:color w:val="000000"/>
          <w:sz w:val="24"/>
          <w:szCs w:val="24"/>
          <w:lang w:val="en-US" w:eastAsia="de-DE" w:bidi="en-US"/>
        </w:rPr>
        <w:t>Haselssen</w:t>
      </w:r>
      <w:proofErr w:type="spellEnd"/>
      <w:r w:rsidRPr="003161CA">
        <w:rPr>
          <w:rFonts w:asciiTheme="majorHAnsi" w:eastAsia="Times New Roman" w:hAnsiTheme="majorHAnsi" w:cstheme="majorHAnsi"/>
          <w:color w:val="000000"/>
          <w:sz w:val="24"/>
          <w:szCs w:val="24"/>
          <w:lang w:val="en-US" w:eastAsia="de-DE" w:bidi="en-US"/>
        </w:rPr>
        <w:t xml:space="preserve"> J.N. (2008). Metabolic Profiling as A Tool </w:t>
      </w:r>
      <w:proofErr w:type="gramStart"/>
      <w:r w:rsidRPr="003161CA">
        <w:rPr>
          <w:rFonts w:asciiTheme="majorHAnsi" w:eastAsia="Times New Roman" w:hAnsiTheme="majorHAnsi" w:cstheme="majorHAnsi"/>
          <w:color w:val="000000"/>
          <w:sz w:val="24"/>
          <w:szCs w:val="24"/>
          <w:lang w:val="en-US" w:eastAsia="de-DE" w:bidi="en-US"/>
        </w:rPr>
        <w:t>For</w:t>
      </w:r>
      <w:proofErr w:type="gramEnd"/>
      <w:r w:rsidRPr="003161CA">
        <w:rPr>
          <w:rFonts w:asciiTheme="majorHAnsi" w:eastAsia="Times New Roman" w:hAnsiTheme="majorHAnsi" w:cstheme="majorHAnsi"/>
          <w:color w:val="000000"/>
          <w:sz w:val="24"/>
          <w:szCs w:val="24"/>
          <w:lang w:val="en-US" w:eastAsia="de-DE" w:bidi="en-US"/>
        </w:rPr>
        <w:t xml:space="preserve"> Understanding Mechanisms of Toxicity. </w:t>
      </w:r>
      <w:proofErr w:type="spellStart"/>
      <w:r w:rsidRPr="003161CA">
        <w:rPr>
          <w:rFonts w:asciiTheme="majorHAnsi" w:eastAsia="Times New Roman" w:hAnsiTheme="majorHAnsi" w:cstheme="majorHAnsi"/>
          <w:color w:val="000000"/>
          <w:sz w:val="24"/>
          <w:szCs w:val="24"/>
          <w:lang w:val="en-US" w:eastAsia="de-DE" w:bidi="en-US"/>
        </w:rPr>
        <w:t>Toxicol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Pathol</w:t>
      </w:r>
      <w:proofErr w:type="spellEnd"/>
      <w:r w:rsidRPr="003161CA">
        <w:rPr>
          <w:rFonts w:asciiTheme="majorHAnsi" w:eastAsia="Times New Roman" w:hAnsiTheme="majorHAnsi" w:cstheme="majorHAnsi"/>
          <w:color w:val="000000"/>
          <w:sz w:val="24"/>
          <w:szCs w:val="24"/>
          <w:lang w:val="en-US" w:eastAsia="de-DE" w:bidi="en-US"/>
        </w:rPr>
        <w:t>. 36 (1): 140-147.</w:t>
      </w:r>
    </w:p>
    <w:p w14:paraId="6D8C905F"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Coşkun</w:t>
      </w:r>
      <w:proofErr w:type="spellEnd"/>
      <w:r w:rsidRPr="003161CA">
        <w:rPr>
          <w:rFonts w:asciiTheme="majorHAnsi" w:eastAsia="Times New Roman" w:hAnsiTheme="majorHAnsi" w:cstheme="majorHAnsi"/>
          <w:color w:val="000000"/>
          <w:sz w:val="24"/>
          <w:szCs w:val="24"/>
          <w:lang w:val="en-US" w:eastAsia="de-DE" w:bidi="en-US"/>
        </w:rPr>
        <w:t>, T. (2007). Nutritional Genomics. Journal of Pediatrics, 50; 47-66.</w:t>
      </w:r>
    </w:p>
    <w:p w14:paraId="448B6F1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Costa, A. I. A. &amp; </w:t>
      </w:r>
      <w:proofErr w:type="spellStart"/>
      <w:r w:rsidRPr="003161CA">
        <w:rPr>
          <w:rFonts w:asciiTheme="majorHAnsi" w:eastAsia="Times New Roman" w:hAnsiTheme="majorHAnsi" w:cstheme="majorHAnsi"/>
          <w:color w:val="000000"/>
          <w:sz w:val="24"/>
          <w:szCs w:val="24"/>
          <w:lang w:val="en-US" w:eastAsia="de-DE" w:bidi="en-US"/>
        </w:rPr>
        <w:t>Jongen</w:t>
      </w:r>
      <w:proofErr w:type="spellEnd"/>
      <w:r w:rsidRPr="003161CA">
        <w:rPr>
          <w:rFonts w:asciiTheme="majorHAnsi" w:eastAsia="Times New Roman" w:hAnsiTheme="majorHAnsi" w:cstheme="majorHAnsi"/>
          <w:color w:val="000000"/>
          <w:sz w:val="24"/>
          <w:szCs w:val="24"/>
          <w:lang w:val="en-US" w:eastAsia="de-DE" w:bidi="en-US"/>
        </w:rPr>
        <w:t xml:space="preserve">, W. M. F. (2006). New Insights into Consumer-Led Food Product Development. Trends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Technol</w:t>
      </w:r>
      <w:proofErr w:type="spellEnd"/>
      <w:r w:rsidRPr="003161CA">
        <w:rPr>
          <w:rFonts w:asciiTheme="majorHAnsi" w:eastAsia="Times New Roman" w:hAnsiTheme="majorHAnsi" w:cstheme="majorHAnsi"/>
          <w:color w:val="000000"/>
          <w:sz w:val="24"/>
          <w:szCs w:val="24"/>
          <w:lang w:val="en-US" w:eastAsia="de-DE" w:bidi="en-US"/>
        </w:rPr>
        <w:t>, 17: 457-465.</w:t>
      </w:r>
    </w:p>
    <w:p w14:paraId="3432AD3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Cristea</w:t>
      </w:r>
      <w:proofErr w:type="spellEnd"/>
      <w:r w:rsidRPr="003161CA">
        <w:rPr>
          <w:rFonts w:asciiTheme="majorHAnsi" w:eastAsia="Times New Roman" w:hAnsiTheme="majorHAnsi" w:cstheme="majorHAnsi"/>
          <w:color w:val="000000"/>
          <w:sz w:val="24"/>
          <w:szCs w:val="24"/>
          <w:lang w:val="en-US" w:eastAsia="de-DE" w:bidi="en-US"/>
        </w:rPr>
        <w:t xml:space="preserve">, I. M., Gaskell, S. J. &amp; </w:t>
      </w:r>
      <w:proofErr w:type="spellStart"/>
      <w:r w:rsidRPr="003161CA">
        <w:rPr>
          <w:rFonts w:asciiTheme="majorHAnsi" w:eastAsia="Times New Roman" w:hAnsiTheme="majorHAnsi" w:cstheme="majorHAnsi"/>
          <w:color w:val="000000"/>
          <w:sz w:val="24"/>
          <w:szCs w:val="24"/>
          <w:lang w:val="en-US" w:eastAsia="de-DE" w:bidi="en-US"/>
        </w:rPr>
        <w:t>Whetton</w:t>
      </w:r>
      <w:proofErr w:type="spellEnd"/>
      <w:r w:rsidRPr="003161CA">
        <w:rPr>
          <w:rFonts w:asciiTheme="majorHAnsi" w:eastAsia="Times New Roman" w:hAnsiTheme="majorHAnsi" w:cstheme="majorHAnsi"/>
          <w:color w:val="000000"/>
          <w:sz w:val="24"/>
          <w:szCs w:val="24"/>
          <w:lang w:val="en-US" w:eastAsia="de-DE" w:bidi="en-US"/>
        </w:rPr>
        <w:t>, A. D. (2004). 'Proteomics Techniques and Their Application to Hematology ', Blood, 103 (10): 3624-3634.</w:t>
      </w:r>
    </w:p>
    <w:p w14:paraId="172CC0C0"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Cubero</w:t>
      </w:r>
      <w:proofErr w:type="spellEnd"/>
      <w:r w:rsidRPr="003161CA">
        <w:rPr>
          <w:rFonts w:asciiTheme="majorHAnsi" w:eastAsia="Times New Roman" w:hAnsiTheme="majorHAnsi" w:cstheme="majorHAnsi"/>
          <w:color w:val="000000"/>
          <w:sz w:val="24"/>
          <w:szCs w:val="24"/>
          <w:lang w:val="en-US" w:eastAsia="de-DE" w:bidi="en-US"/>
        </w:rPr>
        <w:t xml:space="preserve">–Leon, E., </w:t>
      </w:r>
      <w:proofErr w:type="spellStart"/>
      <w:r w:rsidRPr="003161CA">
        <w:rPr>
          <w:rFonts w:asciiTheme="majorHAnsi" w:eastAsia="Times New Roman" w:hAnsiTheme="majorHAnsi" w:cstheme="majorHAnsi"/>
          <w:color w:val="000000"/>
          <w:sz w:val="24"/>
          <w:szCs w:val="24"/>
          <w:lang w:val="en-US" w:eastAsia="de-DE" w:bidi="en-US"/>
        </w:rPr>
        <w:t>Penalver</w:t>
      </w:r>
      <w:proofErr w:type="spellEnd"/>
      <w:r w:rsidRPr="003161CA">
        <w:rPr>
          <w:rFonts w:asciiTheme="majorHAnsi" w:eastAsia="Times New Roman" w:hAnsiTheme="majorHAnsi" w:cstheme="majorHAnsi"/>
          <w:color w:val="000000"/>
          <w:sz w:val="24"/>
          <w:szCs w:val="24"/>
          <w:lang w:val="en-US" w:eastAsia="de-DE" w:bidi="en-US"/>
        </w:rPr>
        <w:t xml:space="preserve">, R. &amp; </w:t>
      </w:r>
      <w:proofErr w:type="spellStart"/>
      <w:r w:rsidRPr="003161CA">
        <w:rPr>
          <w:rFonts w:asciiTheme="majorHAnsi" w:eastAsia="Times New Roman" w:hAnsiTheme="majorHAnsi" w:cstheme="majorHAnsi"/>
          <w:color w:val="000000"/>
          <w:sz w:val="24"/>
          <w:szCs w:val="24"/>
          <w:lang w:val="en-US" w:eastAsia="de-DE" w:bidi="en-US"/>
        </w:rPr>
        <w:t>Maquet</w:t>
      </w:r>
      <w:proofErr w:type="spellEnd"/>
      <w:r w:rsidRPr="003161CA">
        <w:rPr>
          <w:rFonts w:asciiTheme="majorHAnsi" w:eastAsia="Times New Roman" w:hAnsiTheme="majorHAnsi" w:cstheme="majorHAnsi"/>
          <w:color w:val="000000"/>
          <w:sz w:val="24"/>
          <w:szCs w:val="24"/>
          <w:lang w:val="en-US" w:eastAsia="de-DE" w:bidi="en-US"/>
        </w:rPr>
        <w:t xml:space="preserve">, A. (2014). Review on Metabolomics for Food Authentication, Food Research International, 60: 95-107. </w:t>
      </w:r>
    </w:p>
    <w:p w14:paraId="2AEB331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D'Alessandro, A. &amp; </w:t>
      </w:r>
      <w:proofErr w:type="spellStart"/>
      <w:r w:rsidRPr="003161CA">
        <w:rPr>
          <w:rFonts w:asciiTheme="majorHAnsi" w:eastAsia="Times New Roman" w:hAnsiTheme="majorHAnsi" w:cstheme="majorHAnsi"/>
          <w:color w:val="000000"/>
          <w:sz w:val="24"/>
          <w:szCs w:val="24"/>
          <w:lang w:val="en-US" w:eastAsia="de-DE" w:bidi="en-US"/>
        </w:rPr>
        <w:t>Zolla</w:t>
      </w:r>
      <w:proofErr w:type="spellEnd"/>
      <w:r w:rsidRPr="003161CA">
        <w:rPr>
          <w:rFonts w:asciiTheme="majorHAnsi" w:eastAsia="Times New Roman" w:hAnsiTheme="majorHAnsi" w:cstheme="majorHAnsi"/>
          <w:color w:val="000000"/>
          <w:sz w:val="24"/>
          <w:szCs w:val="24"/>
          <w:lang w:val="en-US" w:eastAsia="de-DE" w:bidi="en-US"/>
        </w:rPr>
        <w:t>, L. (2012). We Are What We Eat: Food Safety and Proteomics, J. Proteome Res., 11: 26–36.</w:t>
      </w:r>
    </w:p>
    <w:p w14:paraId="1C13825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Davies, H. (2010). A Role </w:t>
      </w:r>
      <w:proofErr w:type="gramStart"/>
      <w:r w:rsidRPr="003161CA">
        <w:rPr>
          <w:rFonts w:asciiTheme="majorHAnsi" w:eastAsia="Times New Roman" w:hAnsiTheme="majorHAnsi" w:cstheme="majorHAnsi"/>
          <w:color w:val="000000"/>
          <w:sz w:val="24"/>
          <w:szCs w:val="24"/>
          <w:lang w:val="en-US" w:eastAsia="de-DE" w:bidi="en-US"/>
        </w:rPr>
        <w:t>For</w:t>
      </w:r>
      <w:proofErr w:type="gramEnd"/>
      <w:r w:rsidRPr="003161CA">
        <w:rPr>
          <w:rFonts w:asciiTheme="majorHAnsi" w:eastAsia="Times New Roman" w:hAnsiTheme="majorHAnsi" w:cstheme="majorHAnsi"/>
          <w:color w:val="000000"/>
          <w:sz w:val="24"/>
          <w:szCs w:val="24"/>
          <w:lang w:val="en-US" w:eastAsia="de-DE" w:bidi="en-US"/>
        </w:rPr>
        <w:t xml:space="preserve"> ''Omics'' Technologies in Food Safety Assessment. Food Control, 21(12): 1601-1610.</w:t>
      </w:r>
    </w:p>
    <w:p w14:paraId="337C626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lastRenderedPageBreak/>
        <w:t>DeBruyne</w:t>
      </w:r>
      <w:proofErr w:type="spellEnd"/>
      <w:r w:rsidRPr="003161CA">
        <w:rPr>
          <w:rFonts w:asciiTheme="majorHAnsi" w:eastAsia="Times New Roman" w:hAnsiTheme="majorHAnsi" w:cstheme="majorHAnsi"/>
          <w:color w:val="000000"/>
          <w:sz w:val="24"/>
          <w:szCs w:val="24"/>
          <w:lang w:val="en-US" w:eastAsia="de-DE" w:bidi="en-US"/>
        </w:rPr>
        <w:t xml:space="preserve">, K., </w:t>
      </w:r>
      <w:proofErr w:type="spellStart"/>
      <w:r w:rsidRPr="003161CA">
        <w:rPr>
          <w:rFonts w:asciiTheme="majorHAnsi" w:eastAsia="Times New Roman" w:hAnsiTheme="majorHAnsi" w:cstheme="majorHAnsi"/>
          <w:color w:val="000000"/>
          <w:sz w:val="24"/>
          <w:szCs w:val="24"/>
          <w:lang w:val="en-US" w:eastAsia="de-DE" w:bidi="en-US"/>
        </w:rPr>
        <w:t>Slabbinck</w:t>
      </w:r>
      <w:proofErr w:type="spellEnd"/>
      <w:r w:rsidRPr="003161CA">
        <w:rPr>
          <w:rFonts w:asciiTheme="majorHAnsi" w:eastAsia="Times New Roman" w:hAnsiTheme="majorHAnsi" w:cstheme="majorHAnsi"/>
          <w:color w:val="000000"/>
          <w:sz w:val="24"/>
          <w:szCs w:val="24"/>
          <w:lang w:val="en-US" w:eastAsia="de-DE" w:bidi="en-US"/>
        </w:rPr>
        <w:t xml:space="preserve">, B., </w:t>
      </w:r>
      <w:proofErr w:type="spellStart"/>
      <w:r w:rsidRPr="003161CA">
        <w:rPr>
          <w:rFonts w:asciiTheme="majorHAnsi" w:eastAsia="Times New Roman" w:hAnsiTheme="majorHAnsi" w:cstheme="majorHAnsi"/>
          <w:color w:val="000000"/>
          <w:sz w:val="24"/>
          <w:szCs w:val="24"/>
          <w:lang w:val="en-US" w:eastAsia="de-DE" w:bidi="en-US"/>
        </w:rPr>
        <w:t>Waegeman</w:t>
      </w:r>
      <w:proofErr w:type="spellEnd"/>
      <w:r w:rsidRPr="003161CA">
        <w:rPr>
          <w:rFonts w:asciiTheme="majorHAnsi" w:eastAsia="Times New Roman" w:hAnsiTheme="majorHAnsi" w:cstheme="majorHAnsi"/>
          <w:color w:val="000000"/>
          <w:sz w:val="24"/>
          <w:szCs w:val="24"/>
          <w:lang w:val="en-US" w:eastAsia="de-DE" w:bidi="en-US"/>
        </w:rPr>
        <w:t xml:space="preserve">, W., </w:t>
      </w:r>
      <w:proofErr w:type="spellStart"/>
      <w:r w:rsidRPr="003161CA">
        <w:rPr>
          <w:rFonts w:asciiTheme="majorHAnsi" w:eastAsia="Times New Roman" w:hAnsiTheme="majorHAnsi" w:cstheme="majorHAnsi"/>
          <w:color w:val="000000"/>
          <w:sz w:val="24"/>
          <w:szCs w:val="24"/>
          <w:lang w:val="en-US" w:eastAsia="de-DE" w:bidi="en-US"/>
        </w:rPr>
        <w:t>Vauterin</w:t>
      </w:r>
      <w:proofErr w:type="spellEnd"/>
      <w:r w:rsidRPr="003161CA">
        <w:rPr>
          <w:rFonts w:asciiTheme="majorHAnsi" w:eastAsia="Times New Roman" w:hAnsiTheme="majorHAnsi" w:cstheme="majorHAnsi"/>
          <w:color w:val="000000"/>
          <w:sz w:val="24"/>
          <w:szCs w:val="24"/>
          <w:lang w:val="en-US" w:eastAsia="de-DE" w:bidi="en-US"/>
        </w:rPr>
        <w:t xml:space="preserve">, P., De </w:t>
      </w:r>
      <w:proofErr w:type="spellStart"/>
      <w:r w:rsidRPr="003161CA">
        <w:rPr>
          <w:rFonts w:asciiTheme="majorHAnsi" w:eastAsia="Times New Roman" w:hAnsiTheme="majorHAnsi" w:cstheme="majorHAnsi"/>
          <w:color w:val="000000"/>
          <w:sz w:val="24"/>
          <w:szCs w:val="24"/>
          <w:lang w:val="en-US" w:eastAsia="de-DE" w:bidi="en-US"/>
        </w:rPr>
        <w:t>Baets</w:t>
      </w:r>
      <w:proofErr w:type="spellEnd"/>
      <w:r w:rsidRPr="003161CA">
        <w:rPr>
          <w:rFonts w:asciiTheme="majorHAnsi" w:eastAsia="Times New Roman" w:hAnsiTheme="majorHAnsi" w:cstheme="majorHAnsi"/>
          <w:color w:val="000000"/>
          <w:sz w:val="24"/>
          <w:szCs w:val="24"/>
          <w:lang w:val="en-US" w:eastAsia="de-DE" w:bidi="en-US"/>
        </w:rPr>
        <w:t xml:space="preserve">, B. &amp; </w:t>
      </w:r>
      <w:proofErr w:type="spellStart"/>
      <w:r w:rsidRPr="003161CA">
        <w:rPr>
          <w:rFonts w:asciiTheme="majorHAnsi" w:eastAsia="Times New Roman" w:hAnsiTheme="majorHAnsi" w:cstheme="majorHAnsi"/>
          <w:color w:val="000000"/>
          <w:sz w:val="24"/>
          <w:szCs w:val="24"/>
          <w:lang w:val="en-US" w:eastAsia="de-DE" w:bidi="en-US"/>
        </w:rPr>
        <w:t>Vandamme</w:t>
      </w:r>
      <w:proofErr w:type="spellEnd"/>
      <w:r w:rsidRPr="003161CA">
        <w:rPr>
          <w:rFonts w:asciiTheme="majorHAnsi" w:eastAsia="Times New Roman" w:hAnsiTheme="majorHAnsi" w:cstheme="majorHAnsi"/>
          <w:color w:val="000000"/>
          <w:sz w:val="24"/>
          <w:szCs w:val="24"/>
          <w:lang w:val="en-US" w:eastAsia="de-DE" w:bidi="en-US"/>
        </w:rPr>
        <w:t xml:space="preserve">, P. (2011). Bacterial Species Identification from </w:t>
      </w:r>
      <w:proofErr w:type="spellStart"/>
      <w:r w:rsidRPr="003161CA">
        <w:rPr>
          <w:rFonts w:asciiTheme="majorHAnsi" w:eastAsia="Times New Roman" w:hAnsiTheme="majorHAnsi" w:cstheme="majorHAnsi"/>
          <w:color w:val="000000"/>
          <w:sz w:val="24"/>
          <w:szCs w:val="24"/>
          <w:lang w:val="en-US" w:eastAsia="de-DE" w:bidi="en-US"/>
        </w:rPr>
        <w:t>Maldi-Tof</w:t>
      </w:r>
      <w:proofErr w:type="spellEnd"/>
      <w:r w:rsidRPr="003161CA">
        <w:rPr>
          <w:rFonts w:asciiTheme="majorHAnsi" w:eastAsia="Times New Roman" w:hAnsiTheme="majorHAnsi" w:cstheme="majorHAnsi"/>
          <w:color w:val="000000"/>
          <w:sz w:val="24"/>
          <w:szCs w:val="24"/>
          <w:lang w:val="en-US" w:eastAsia="de-DE" w:bidi="en-US"/>
        </w:rPr>
        <w:t xml:space="preserve"> Mass Spectra Through Data Analysis and Machine Learning. </w:t>
      </w:r>
      <w:proofErr w:type="spellStart"/>
      <w:r w:rsidRPr="003161CA">
        <w:rPr>
          <w:rFonts w:asciiTheme="majorHAnsi" w:eastAsia="Times New Roman" w:hAnsiTheme="majorHAnsi" w:cstheme="majorHAnsi"/>
          <w:color w:val="000000"/>
          <w:sz w:val="24"/>
          <w:szCs w:val="24"/>
          <w:lang w:val="en-US" w:eastAsia="de-DE" w:bidi="en-US"/>
        </w:rPr>
        <w:t>Syst</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Appl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Microbiol</w:t>
      </w:r>
      <w:proofErr w:type="spellEnd"/>
      <w:r w:rsidRPr="003161CA">
        <w:rPr>
          <w:rFonts w:asciiTheme="majorHAnsi" w:eastAsia="Times New Roman" w:hAnsiTheme="majorHAnsi" w:cstheme="majorHAnsi"/>
          <w:color w:val="000000"/>
          <w:sz w:val="24"/>
          <w:szCs w:val="24"/>
          <w:lang w:val="en-US" w:eastAsia="de-DE" w:bidi="en-US"/>
        </w:rPr>
        <w:t>, 34: 20-29.</w:t>
      </w:r>
    </w:p>
    <w:p w14:paraId="45D6F91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Donna, D., L., </w:t>
      </w:r>
      <w:proofErr w:type="spellStart"/>
      <w:r w:rsidRPr="003161CA">
        <w:rPr>
          <w:rFonts w:asciiTheme="majorHAnsi" w:eastAsia="Times New Roman" w:hAnsiTheme="majorHAnsi" w:cstheme="majorHAnsi"/>
          <w:color w:val="000000"/>
          <w:sz w:val="24"/>
          <w:szCs w:val="24"/>
          <w:lang w:val="en-US" w:eastAsia="de-DE" w:bidi="en-US"/>
        </w:rPr>
        <w:t>Ronci</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Sacchetta</w:t>
      </w:r>
      <w:proofErr w:type="spellEnd"/>
      <w:r w:rsidRPr="003161CA">
        <w:rPr>
          <w:rFonts w:asciiTheme="majorHAnsi" w:eastAsia="Times New Roman" w:hAnsiTheme="majorHAnsi" w:cstheme="majorHAnsi"/>
          <w:color w:val="000000"/>
          <w:sz w:val="24"/>
          <w:szCs w:val="24"/>
          <w:lang w:val="en-US" w:eastAsia="de-DE" w:bidi="en-US"/>
        </w:rPr>
        <w:t xml:space="preserve">, P., Di </w:t>
      </w:r>
      <w:proofErr w:type="spellStart"/>
      <w:r w:rsidRPr="003161CA">
        <w:rPr>
          <w:rFonts w:asciiTheme="majorHAnsi" w:eastAsia="Times New Roman" w:hAnsiTheme="majorHAnsi" w:cstheme="majorHAnsi"/>
          <w:color w:val="000000"/>
          <w:sz w:val="24"/>
          <w:szCs w:val="24"/>
          <w:lang w:val="en-US" w:eastAsia="de-DE" w:bidi="en-US"/>
        </w:rPr>
        <w:t>Ilio</w:t>
      </w:r>
      <w:proofErr w:type="spellEnd"/>
      <w:r w:rsidRPr="003161CA">
        <w:rPr>
          <w:rFonts w:asciiTheme="majorHAnsi" w:eastAsia="Times New Roman" w:hAnsiTheme="majorHAnsi" w:cstheme="majorHAnsi"/>
          <w:color w:val="000000"/>
          <w:sz w:val="24"/>
          <w:szCs w:val="24"/>
          <w:lang w:val="en-US" w:eastAsia="de-DE" w:bidi="en-US"/>
        </w:rPr>
        <w:t xml:space="preserve">, C., </w:t>
      </w:r>
      <w:proofErr w:type="spellStart"/>
      <w:r w:rsidRPr="003161CA">
        <w:rPr>
          <w:rFonts w:asciiTheme="majorHAnsi" w:eastAsia="Times New Roman" w:hAnsiTheme="majorHAnsi" w:cstheme="majorHAnsi"/>
          <w:color w:val="000000"/>
          <w:sz w:val="24"/>
          <w:szCs w:val="24"/>
          <w:lang w:val="en-US" w:eastAsia="de-DE" w:bidi="en-US"/>
        </w:rPr>
        <w:t>Biolatti</w:t>
      </w:r>
      <w:proofErr w:type="spellEnd"/>
      <w:r w:rsidRPr="003161CA">
        <w:rPr>
          <w:rFonts w:asciiTheme="majorHAnsi" w:eastAsia="Times New Roman" w:hAnsiTheme="majorHAnsi" w:cstheme="majorHAnsi"/>
          <w:color w:val="000000"/>
          <w:sz w:val="24"/>
          <w:szCs w:val="24"/>
          <w:lang w:val="en-US" w:eastAsia="de-DE" w:bidi="en-US"/>
        </w:rPr>
        <w:t xml:space="preserve">, B. &amp; </w:t>
      </w:r>
      <w:proofErr w:type="spellStart"/>
      <w:r w:rsidRPr="003161CA">
        <w:rPr>
          <w:rFonts w:asciiTheme="majorHAnsi" w:eastAsia="Times New Roman" w:hAnsiTheme="majorHAnsi" w:cstheme="majorHAnsi"/>
          <w:color w:val="000000"/>
          <w:sz w:val="24"/>
          <w:szCs w:val="24"/>
          <w:lang w:val="en-US" w:eastAsia="de-DE" w:bidi="en-US"/>
        </w:rPr>
        <w:t>Federici</w:t>
      </w:r>
      <w:proofErr w:type="spellEnd"/>
      <w:r w:rsidRPr="003161CA">
        <w:rPr>
          <w:rFonts w:asciiTheme="majorHAnsi" w:eastAsia="Times New Roman" w:hAnsiTheme="majorHAnsi" w:cstheme="majorHAnsi"/>
          <w:color w:val="000000"/>
          <w:sz w:val="24"/>
          <w:szCs w:val="24"/>
          <w:lang w:val="en-US" w:eastAsia="de-DE" w:bidi="en-US"/>
        </w:rPr>
        <w:t xml:space="preserve">, G. (2009). A Food Safety Control Low Mass- -Range Proteomics Platform for The Detection of Illicit Treatments </w:t>
      </w:r>
      <w:proofErr w:type="gramStart"/>
      <w:r w:rsidRPr="003161CA">
        <w:rPr>
          <w:rFonts w:asciiTheme="majorHAnsi" w:eastAsia="Times New Roman" w:hAnsiTheme="majorHAnsi" w:cstheme="majorHAnsi"/>
          <w:color w:val="000000"/>
          <w:sz w:val="24"/>
          <w:szCs w:val="24"/>
          <w:lang w:val="en-US" w:eastAsia="de-DE" w:bidi="en-US"/>
        </w:rPr>
        <w:t>In</w:t>
      </w:r>
      <w:proofErr w:type="gramEnd"/>
      <w:r w:rsidRPr="003161CA">
        <w:rPr>
          <w:rFonts w:asciiTheme="majorHAnsi" w:eastAsia="Times New Roman" w:hAnsiTheme="majorHAnsi" w:cstheme="majorHAnsi"/>
          <w:color w:val="000000"/>
          <w:sz w:val="24"/>
          <w:szCs w:val="24"/>
          <w:lang w:val="en-US" w:eastAsia="de-DE" w:bidi="en-US"/>
        </w:rPr>
        <w:t xml:space="preserve"> Veal Calves By </w:t>
      </w:r>
      <w:proofErr w:type="spellStart"/>
      <w:r w:rsidRPr="003161CA">
        <w:rPr>
          <w:rFonts w:asciiTheme="majorHAnsi" w:eastAsia="Times New Roman" w:hAnsiTheme="majorHAnsi" w:cstheme="majorHAnsi"/>
          <w:color w:val="000000"/>
          <w:sz w:val="24"/>
          <w:szCs w:val="24"/>
          <w:lang w:val="en-US" w:eastAsia="de-DE" w:bidi="en-US"/>
        </w:rPr>
        <w:t>Maldi-Tof-Ms</w:t>
      </w:r>
      <w:proofErr w:type="spellEnd"/>
      <w:r w:rsidRPr="003161CA">
        <w:rPr>
          <w:rFonts w:asciiTheme="majorHAnsi" w:eastAsia="Times New Roman" w:hAnsiTheme="majorHAnsi" w:cstheme="majorHAnsi"/>
          <w:color w:val="000000"/>
          <w:sz w:val="24"/>
          <w:szCs w:val="24"/>
          <w:lang w:val="en-US" w:eastAsia="de-DE" w:bidi="en-US"/>
        </w:rPr>
        <w:t xml:space="preserve"> Serum Profiling, </w:t>
      </w:r>
      <w:proofErr w:type="spellStart"/>
      <w:r w:rsidRPr="003161CA">
        <w:rPr>
          <w:rFonts w:asciiTheme="majorHAnsi" w:eastAsia="Times New Roman" w:hAnsiTheme="majorHAnsi" w:cstheme="majorHAnsi"/>
          <w:color w:val="000000"/>
          <w:sz w:val="24"/>
          <w:szCs w:val="24"/>
          <w:lang w:val="en-US" w:eastAsia="de-DE" w:bidi="en-US"/>
        </w:rPr>
        <w:t>Biotechnol</w:t>
      </w:r>
      <w:proofErr w:type="spellEnd"/>
      <w:r w:rsidRPr="003161CA">
        <w:rPr>
          <w:rFonts w:asciiTheme="majorHAnsi" w:eastAsia="Times New Roman" w:hAnsiTheme="majorHAnsi" w:cstheme="majorHAnsi"/>
          <w:color w:val="000000"/>
          <w:sz w:val="24"/>
          <w:szCs w:val="24"/>
          <w:lang w:val="en-US" w:eastAsia="de-DE" w:bidi="en-US"/>
        </w:rPr>
        <w:t>. J., 4: 1596–1609.</w:t>
      </w:r>
    </w:p>
    <w:p w14:paraId="631F60C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Elaine, T. M., Cindy, D. &amp; Milner J. (2006). Nutrigenomics, Proteomics, Metabolomics. </w:t>
      </w:r>
      <w:proofErr w:type="spellStart"/>
      <w:r w:rsidRPr="003161CA">
        <w:rPr>
          <w:rFonts w:asciiTheme="majorHAnsi" w:eastAsia="Times New Roman" w:hAnsiTheme="majorHAnsi" w:cstheme="majorHAnsi"/>
          <w:color w:val="000000"/>
          <w:sz w:val="24"/>
          <w:szCs w:val="24"/>
          <w:lang w:val="en-US" w:eastAsia="de-DE" w:bidi="en-US"/>
        </w:rPr>
        <w:t>Pract</w:t>
      </w:r>
      <w:proofErr w:type="spellEnd"/>
      <w:r w:rsidRPr="003161CA">
        <w:rPr>
          <w:rFonts w:asciiTheme="majorHAnsi" w:eastAsia="Times New Roman" w:hAnsiTheme="majorHAnsi" w:cstheme="majorHAnsi"/>
          <w:color w:val="000000"/>
          <w:sz w:val="24"/>
          <w:szCs w:val="24"/>
          <w:lang w:val="en-US" w:eastAsia="de-DE" w:bidi="en-US"/>
        </w:rPr>
        <w:t xml:space="preserve"> Dietetics, 106(3), 403-413.</w:t>
      </w:r>
    </w:p>
    <w:p w14:paraId="45D1195F"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Forne</w:t>
      </w:r>
      <w:proofErr w:type="spellEnd"/>
      <w:r w:rsidRPr="003161CA">
        <w:rPr>
          <w:rFonts w:asciiTheme="majorHAnsi" w:eastAsia="Times New Roman" w:hAnsiTheme="majorHAnsi" w:cstheme="majorHAnsi"/>
          <w:color w:val="000000"/>
          <w:sz w:val="24"/>
          <w:szCs w:val="24"/>
          <w:lang w:val="en-US" w:eastAsia="de-DE" w:bidi="en-US"/>
        </w:rPr>
        <w:t xml:space="preserve">, I., </w:t>
      </w:r>
      <w:proofErr w:type="spellStart"/>
      <w:r w:rsidRPr="003161CA">
        <w:rPr>
          <w:rFonts w:asciiTheme="majorHAnsi" w:eastAsia="Times New Roman" w:hAnsiTheme="majorHAnsi" w:cstheme="majorHAnsi"/>
          <w:color w:val="000000"/>
          <w:sz w:val="24"/>
          <w:szCs w:val="24"/>
          <w:lang w:val="en-US" w:eastAsia="de-DE" w:bidi="en-US"/>
        </w:rPr>
        <w:t>Abian</w:t>
      </w:r>
      <w:proofErr w:type="spellEnd"/>
      <w:r w:rsidRPr="003161CA">
        <w:rPr>
          <w:rFonts w:asciiTheme="majorHAnsi" w:eastAsia="Times New Roman" w:hAnsiTheme="majorHAnsi" w:cstheme="majorHAnsi"/>
          <w:color w:val="000000"/>
          <w:sz w:val="24"/>
          <w:szCs w:val="24"/>
          <w:lang w:val="en-US" w:eastAsia="de-DE" w:bidi="en-US"/>
        </w:rPr>
        <w:t>, J. &amp; Cerda, J. (2010). Fish Proteome Analysis: Model Organisms and Non-Sequenced Species. Proteomics, 10: 858-872.</w:t>
      </w:r>
    </w:p>
    <w:p w14:paraId="01C73240"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Gallardo, J. M., </w:t>
      </w:r>
      <w:proofErr w:type="spellStart"/>
      <w:r w:rsidRPr="003161CA">
        <w:rPr>
          <w:rFonts w:asciiTheme="majorHAnsi" w:eastAsia="Times New Roman" w:hAnsiTheme="majorHAnsi" w:cstheme="majorHAnsi"/>
          <w:color w:val="000000"/>
          <w:sz w:val="24"/>
          <w:szCs w:val="24"/>
          <w:lang w:val="en-US" w:eastAsia="de-DE" w:bidi="en-US"/>
        </w:rPr>
        <w:t>Mónica</w:t>
      </w:r>
      <w:proofErr w:type="spellEnd"/>
      <w:r w:rsidRPr="003161CA">
        <w:rPr>
          <w:rFonts w:asciiTheme="majorHAnsi" w:eastAsia="Times New Roman" w:hAnsiTheme="majorHAnsi" w:cstheme="majorHAnsi"/>
          <w:color w:val="000000"/>
          <w:sz w:val="24"/>
          <w:szCs w:val="24"/>
          <w:lang w:val="en-US" w:eastAsia="de-DE" w:bidi="en-US"/>
        </w:rPr>
        <w:t xml:space="preserve">, C. &amp; Ignacio, O. (2013).  "Proteomics in Food Science." </w:t>
      </w:r>
      <w:proofErr w:type="spellStart"/>
      <w:r w:rsidRPr="003161CA">
        <w:rPr>
          <w:rFonts w:asciiTheme="majorHAnsi" w:eastAsia="Times New Roman" w:hAnsiTheme="majorHAnsi" w:cstheme="majorHAnsi"/>
          <w:color w:val="000000"/>
          <w:sz w:val="24"/>
          <w:szCs w:val="24"/>
          <w:lang w:val="en-US" w:eastAsia="de-DE" w:bidi="en-US"/>
        </w:rPr>
        <w:t>Foodomics</w:t>
      </w:r>
      <w:proofErr w:type="spellEnd"/>
      <w:r w:rsidRPr="003161CA">
        <w:rPr>
          <w:rFonts w:asciiTheme="majorHAnsi" w:eastAsia="Times New Roman" w:hAnsiTheme="majorHAnsi" w:cstheme="majorHAnsi"/>
          <w:color w:val="000000"/>
          <w:sz w:val="24"/>
          <w:szCs w:val="24"/>
          <w:lang w:val="en-US" w:eastAsia="de-DE" w:bidi="en-US"/>
        </w:rPr>
        <w:t xml:space="preserve">: Advanced Mass Spectrometry in Modern Food Science and Nutrition; </w:t>
      </w:r>
      <w:proofErr w:type="spellStart"/>
      <w:r w:rsidRPr="003161CA">
        <w:rPr>
          <w:rFonts w:asciiTheme="majorHAnsi" w:eastAsia="Times New Roman" w:hAnsiTheme="majorHAnsi" w:cstheme="majorHAnsi"/>
          <w:color w:val="000000"/>
          <w:sz w:val="24"/>
          <w:szCs w:val="24"/>
          <w:lang w:val="en-US" w:eastAsia="de-DE" w:bidi="en-US"/>
        </w:rPr>
        <w:t>Cifuentes</w:t>
      </w:r>
      <w:proofErr w:type="spellEnd"/>
      <w:r w:rsidRPr="003161CA">
        <w:rPr>
          <w:rFonts w:asciiTheme="majorHAnsi" w:eastAsia="Times New Roman" w:hAnsiTheme="majorHAnsi" w:cstheme="majorHAnsi"/>
          <w:color w:val="000000"/>
          <w:sz w:val="24"/>
          <w:szCs w:val="24"/>
          <w:lang w:val="en-US" w:eastAsia="de-DE" w:bidi="en-US"/>
        </w:rPr>
        <w:t>, A., Ed: 125-165.</w:t>
      </w:r>
    </w:p>
    <w:p w14:paraId="51DF6178"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Gao, C. (2018). The Future of </w:t>
      </w:r>
      <w:proofErr w:type="spellStart"/>
      <w:r w:rsidRPr="003161CA">
        <w:rPr>
          <w:rFonts w:asciiTheme="majorHAnsi" w:eastAsia="Times New Roman" w:hAnsiTheme="majorHAnsi" w:cstheme="majorHAnsi"/>
          <w:color w:val="000000"/>
          <w:sz w:val="24"/>
          <w:szCs w:val="24"/>
          <w:lang w:val="en-US" w:eastAsia="de-DE" w:bidi="en-US"/>
        </w:rPr>
        <w:t>Crispr</w:t>
      </w:r>
      <w:proofErr w:type="spellEnd"/>
      <w:r w:rsidRPr="003161CA">
        <w:rPr>
          <w:rFonts w:asciiTheme="majorHAnsi" w:eastAsia="Times New Roman" w:hAnsiTheme="majorHAnsi" w:cstheme="majorHAnsi"/>
          <w:color w:val="000000"/>
          <w:sz w:val="24"/>
          <w:szCs w:val="24"/>
          <w:lang w:val="en-US" w:eastAsia="de-DE" w:bidi="en-US"/>
        </w:rPr>
        <w:t xml:space="preserve"> Technologies In </w:t>
      </w:r>
      <w:proofErr w:type="gramStart"/>
      <w:r w:rsidRPr="003161CA">
        <w:rPr>
          <w:rFonts w:asciiTheme="majorHAnsi" w:eastAsia="Times New Roman" w:hAnsiTheme="majorHAnsi" w:cstheme="majorHAnsi"/>
          <w:color w:val="000000"/>
          <w:sz w:val="24"/>
          <w:szCs w:val="24"/>
          <w:lang w:val="en-US" w:eastAsia="de-DE" w:bidi="en-US"/>
        </w:rPr>
        <w:t>Agriculture .</w:t>
      </w:r>
      <w:proofErr w:type="gramEnd"/>
      <w:r w:rsidRPr="003161CA">
        <w:rPr>
          <w:rFonts w:asciiTheme="majorHAnsi" w:eastAsia="Times New Roman" w:hAnsiTheme="majorHAnsi" w:cstheme="majorHAnsi"/>
          <w:color w:val="000000"/>
          <w:sz w:val="24"/>
          <w:szCs w:val="24"/>
          <w:lang w:val="en-US" w:eastAsia="de-DE" w:bidi="en-US"/>
        </w:rPr>
        <w:t xml:space="preserve"> Nature Reviews Molecular Cell Biology, 19(5): 275-6.</w:t>
      </w:r>
    </w:p>
    <w:p w14:paraId="01AB167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Garcia – </w:t>
      </w:r>
      <w:proofErr w:type="spellStart"/>
      <w:r w:rsidRPr="003161CA">
        <w:rPr>
          <w:rFonts w:asciiTheme="majorHAnsi" w:eastAsia="Times New Roman" w:hAnsiTheme="majorHAnsi" w:cstheme="majorHAnsi"/>
          <w:color w:val="000000"/>
          <w:sz w:val="24"/>
          <w:szCs w:val="24"/>
          <w:lang w:val="en-US" w:eastAsia="de-DE" w:bidi="en-US"/>
        </w:rPr>
        <w:t>Canas</w:t>
      </w:r>
      <w:proofErr w:type="spellEnd"/>
      <w:r w:rsidRPr="003161CA">
        <w:rPr>
          <w:rFonts w:asciiTheme="majorHAnsi" w:eastAsia="Times New Roman" w:hAnsiTheme="majorHAnsi" w:cstheme="majorHAnsi"/>
          <w:color w:val="000000"/>
          <w:sz w:val="24"/>
          <w:szCs w:val="24"/>
          <w:lang w:val="en-US" w:eastAsia="de-DE" w:bidi="en-US"/>
        </w:rPr>
        <w:t xml:space="preserve">, V., Simo, C., Castro – </w:t>
      </w:r>
      <w:proofErr w:type="spellStart"/>
      <w:r w:rsidRPr="003161CA">
        <w:rPr>
          <w:rFonts w:asciiTheme="majorHAnsi" w:eastAsia="Times New Roman" w:hAnsiTheme="majorHAnsi" w:cstheme="majorHAnsi"/>
          <w:color w:val="000000"/>
          <w:sz w:val="24"/>
          <w:szCs w:val="24"/>
          <w:lang w:val="en-US" w:eastAsia="de-DE" w:bidi="en-US"/>
        </w:rPr>
        <w:t>Puyana</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Cifuentes</w:t>
      </w:r>
      <w:proofErr w:type="spellEnd"/>
      <w:r w:rsidRPr="003161CA">
        <w:rPr>
          <w:rFonts w:asciiTheme="majorHAnsi" w:eastAsia="Times New Roman" w:hAnsiTheme="majorHAnsi" w:cstheme="majorHAnsi"/>
          <w:color w:val="000000"/>
          <w:sz w:val="24"/>
          <w:szCs w:val="24"/>
          <w:lang w:val="en-US" w:eastAsia="de-DE" w:bidi="en-US"/>
        </w:rPr>
        <w:t xml:space="preserve">, A. (2014). Recent Advances in The Application of Capillary </w:t>
      </w:r>
      <w:proofErr w:type="spellStart"/>
      <w:r w:rsidRPr="003161CA">
        <w:rPr>
          <w:rFonts w:asciiTheme="majorHAnsi" w:eastAsia="Times New Roman" w:hAnsiTheme="majorHAnsi" w:cstheme="majorHAnsi"/>
          <w:color w:val="000000"/>
          <w:sz w:val="24"/>
          <w:szCs w:val="24"/>
          <w:lang w:val="en-US" w:eastAsia="de-DE" w:bidi="en-US"/>
        </w:rPr>
        <w:t>Electromigration</w:t>
      </w:r>
      <w:proofErr w:type="spellEnd"/>
      <w:r w:rsidRPr="003161CA">
        <w:rPr>
          <w:rFonts w:asciiTheme="majorHAnsi" w:eastAsia="Times New Roman" w:hAnsiTheme="majorHAnsi" w:cstheme="majorHAnsi"/>
          <w:color w:val="000000"/>
          <w:sz w:val="24"/>
          <w:szCs w:val="24"/>
          <w:lang w:val="en-US" w:eastAsia="de-DE" w:bidi="en-US"/>
        </w:rPr>
        <w:t xml:space="preserve"> Methods for Food Analysis and </w:t>
      </w:r>
      <w:proofErr w:type="spellStart"/>
      <w:r w:rsidRPr="003161CA">
        <w:rPr>
          <w:rFonts w:asciiTheme="majorHAnsi" w:eastAsia="Times New Roman" w:hAnsiTheme="majorHAnsi" w:cstheme="majorHAnsi"/>
          <w:color w:val="000000"/>
          <w:sz w:val="24"/>
          <w:szCs w:val="24"/>
          <w:lang w:val="en-US" w:eastAsia="de-DE" w:bidi="en-US"/>
        </w:rPr>
        <w:t>Foodomics</w:t>
      </w:r>
      <w:proofErr w:type="spellEnd"/>
      <w:r w:rsidRPr="003161CA">
        <w:rPr>
          <w:rFonts w:asciiTheme="majorHAnsi" w:eastAsia="Times New Roman" w:hAnsiTheme="majorHAnsi" w:cstheme="majorHAnsi"/>
          <w:color w:val="000000"/>
          <w:sz w:val="24"/>
          <w:szCs w:val="24"/>
          <w:lang w:val="en-US" w:eastAsia="de-DE" w:bidi="en-US"/>
        </w:rPr>
        <w:t>. Electrophoresis, 35(1): 147-69.</w:t>
      </w:r>
    </w:p>
    <w:p w14:paraId="1B8A4E0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Garcia – </w:t>
      </w:r>
      <w:proofErr w:type="spellStart"/>
      <w:r w:rsidRPr="003161CA">
        <w:rPr>
          <w:rFonts w:asciiTheme="majorHAnsi" w:eastAsia="Times New Roman" w:hAnsiTheme="majorHAnsi" w:cstheme="majorHAnsi"/>
          <w:color w:val="000000"/>
          <w:sz w:val="24"/>
          <w:szCs w:val="24"/>
          <w:lang w:val="en-US" w:eastAsia="de-DE" w:bidi="en-US"/>
        </w:rPr>
        <w:t>Canas</w:t>
      </w:r>
      <w:proofErr w:type="spellEnd"/>
      <w:r w:rsidRPr="003161CA">
        <w:rPr>
          <w:rFonts w:asciiTheme="majorHAnsi" w:eastAsia="Times New Roman" w:hAnsiTheme="majorHAnsi" w:cstheme="majorHAnsi"/>
          <w:color w:val="000000"/>
          <w:sz w:val="24"/>
          <w:szCs w:val="24"/>
          <w:lang w:val="en-US" w:eastAsia="de-DE" w:bidi="en-US"/>
        </w:rPr>
        <w:t xml:space="preserve">, V., Simo, C., Herrero, M., </w:t>
      </w:r>
      <w:proofErr w:type="spellStart"/>
      <w:r w:rsidRPr="003161CA">
        <w:rPr>
          <w:rFonts w:asciiTheme="majorHAnsi" w:eastAsia="Times New Roman" w:hAnsiTheme="majorHAnsi" w:cstheme="majorHAnsi"/>
          <w:color w:val="000000"/>
          <w:sz w:val="24"/>
          <w:szCs w:val="24"/>
          <w:lang w:val="en-US" w:eastAsia="de-DE" w:bidi="en-US"/>
        </w:rPr>
        <w:t>Inbanez</w:t>
      </w:r>
      <w:proofErr w:type="spellEnd"/>
      <w:r w:rsidRPr="003161CA">
        <w:rPr>
          <w:rFonts w:asciiTheme="majorHAnsi" w:eastAsia="Times New Roman" w:hAnsiTheme="majorHAnsi" w:cstheme="majorHAnsi"/>
          <w:color w:val="000000"/>
          <w:sz w:val="24"/>
          <w:szCs w:val="24"/>
          <w:lang w:val="en-US" w:eastAsia="de-DE" w:bidi="en-US"/>
        </w:rPr>
        <w:t xml:space="preserve">, E. &amp; </w:t>
      </w:r>
      <w:proofErr w:type="spellStart"/>
      <w:r w:rsidRPr="003161CA">
        <w:rPr>
          <w:rFonts w:asciiTheme="majorHAnsi" w:eastAsia="Times New Roman" w:hAnsiTheme="majorHAnsi" w:cstheme="majorHAnsi"/>
          <w:color w:val="000000"/>
          <w:sz w:val="24"/>
          <w:szCs w:val="24"/>
          <w:lang w:val="en-US" w:eastAsia="de-DE" w:bidi="en-US"/>
        </w:rPr>
        <w:t>Cifuentes</w:t>
      </w:r>
      <w:proofErr w:type="spellEnd"/>
      <w:r w:rsidRPr="003161CA">
        <w:rPr>
          <w:rFonts w:asciiTheme="majorHAnsi" w:eastAsia="Times New Roman" w:hAnsiTheme="majorHAnsi" w:cstheme="majorHAnsi"/>
          <w:color w:val="000000"/>
          <w:sz w:val="24"/>
          <w:szCs w:val="24"/>
          <w:lang w:val="en-US" w:eastAsia="de-DE" w:bidi="en-US"/>
        </w:rPr>
        <w:t xml:space="preserve">, A. (2012). Present and Future </w:t>
      </w:r>
      <w:proofErr w:type="spellStart"/>
      <w:r w:rsidRPr="003161CA">
        <w:rPr>
          <w:rFonts w:asciiTheme="majorHAnsi" w:eastAsia="Times New Roman" w:hAnsiTheme="majorHAnsi" w:cstheme="majorHAnsi"/>
          <w:color w:val="000000"/>
          <w:sz w:val="24"/>
          <w:szCs w:val="24"/>
          <w:lang w:val="en-US" w:eastAsia="de-DE" w:bidi="en-US"/>
        </w:rPr>
        <w:t>Changelles</w:t>
      </w:r>
      <w:proofErr w:type="spellEnd"/>
      <w:r w:rsidRPr="003161CA">
        <w:rPr>
          <w:rFonts w:asciiTheme="majorHAnsi" w:eastAsia="Times New Roman" w:hAnsiTheme="majorHAnsi" w:cstheme="majorHAnsi"/>
          <w:color w:val="000000"/>
          <w:sz w:val="24"/>
          <w:szCs w:val="24"/>
          <w:lang w:val="en-US" w:eastAsia="de-DE" w:bidi="en-US"/>
        </w:rPr>
        <w:t xml:space="preserve"> in Food </w:t>
      </w:r>
      <w:r w:rsidRPr="003161CA">
        <w:rPr>
          <w:rFonts w:asciiTheme="majorHAnsi" w:eastAsia="Times New Roman" w:hAnsiTheme="majorHAnsi" w:cstheme="majorHAnsi"/>
          <w:color w:val="000000"/>
          <w:sz w:val="24"/>
          <w:szCs w:val="24"/>
          <w:lang w:val="en-US" w:eastAsia="de-DE" w:bidi="en-US"/>
        </w:rPr>
        <w:lastRenderedPageBreak/>
        <w:t xml:space="preserve">Analysis: </w:t>
      </w:r>
      <w:proofErr w:type="spellStart"/>
      <w:r w:rsidRPr="003161CA">
        <w:rPr>
          <w:rFonts w:asciiTheme="majorHAnsi" w:eastAsia="Times New Roman" w:hAnsiTheme="majorHAnsi" w:cstheme="majorHAnsi"/>
          <w:color w:val="000000"/>
          <w:sz w:val="24"/>
          <w:szCs w:val="24"/>
          <w:lang w:val="en-US" w:eastAsia="de-DE" w:bidi="en-US"/>
        </w:rPr>
        <w:t>Foodomics</w:t>
      </w:r>
      <w:proofErr w:type="spellEnd"/>
      <w:r w:rsidRPr="003161CA">
        <w:rPr>
          <w:rFonts w:asciiTheme="majorHAnsi" w:eastAsia="Times New Roman" w:hAnsiTheme="majorHAnsi" w:cstheme="majorHAnsi"/>
          <w:color w:val="000000"/>
          <w:sz w:val="24"/>
          <w:szCs w:val="24"/>
          <w:lang w:val="en-US" w:eastAsia="de-DE" w:bidi="en-US"/>
        </w:rPr>
        <w:t>. Analytical Chemistry, 84: 10150-159.</w:t>
      </w:r>
    </w:p>
    <w:p w14:paraId="23DFC76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Gaulitz</w:t>
      </w:r>
      <w:proofErr w:type="spellEnd"/>
      <w:r w:rsidRPr="003161CA">
        <w:rPr>
          <w:rFonts w:asciiTheme="majorHAnsi" w:eastAsia="Times New Roman" w:hAnsiTheme="majorHAnsi" w:cstheme="majorHAnsi"/>
          <w:color w:val="000000"/>
          <w:sz w:val="24"/>
          <w:szCs w:val="24"/>
          <w:lang w:val="en-US" w:eastAsia="de-DE" w:bidi="en-US"/>
        </w:rPr>
        <w:t xml:space="preserve">, J. M., </w:t>
      </w:r>
      <w:proofErr w:type="spellStart"/>
      <w:r w:rsidRPr="003161CA">
        <w:rPr>
          <w:rFonts w:asciiTheme="majorHAnsi" w:eastAsia="Times New Roman" w:hAnsiTheme="majorHAnsi" w:cstheme="majorHAnsi"/>
          <w:color w:val="000000"/>
          <w:sz w:val="24"/>
          <w:szCs w:val="24"/>
          <w:lang w:val="en-US" w:eastAsia="de-DE" w:bidi="en-US"/>
        </w:rPr>
        <w:t>Aceves</w:t>
      </w:r>
      <w:proofErr w:type="spellEnd"/>
      <w:r w:rsidRPr="003161CA">
        <w:rPr>
          <w:rFonts w:asciiTheme="majorHAnsi" w:eastAsia="Times New Roman" w:hAnsiTheme="majorHAnsi" w:cstheme="majorHAnsi"/>
          <w:color w:val="000000"/>
          <w:sz w:val="24"/>
          <w:szCs w:val="24"/>
          <w:lang w:val="en-US" w:eastAsia="de-DE" w:bidi="en-US"/>
        </w:rPr>
        <w:t xml:space="preserve">, C. M., </w:t>
      </w:r>
      <w:proofErr w:type="spellStart"/>
      <w:r w:rsidRPr="003161CA">
        <w:rPr>
          <w:rFonts w:asciiTheme="majorHAnsi" w:eastAsia="Times New Roman" w:hAnsiTheme="majorHAnsi" w:cstheme="majorHAnsi"/>
          <w:color w:val="000000"/>
          <w:sz w:val="24"/>
          <w:szCs w:val="24"/>
          <w:lang w:val="en-US" w:eastAsia="de-DE" w:bidi="en-US"/>
        </w:rPr>
        <w:t>Aksenov</w:t>
      </w:r>
      <w:proofErr w:type="spellEnd"/>
      <w:r w:rsidRPr="003161CA">
        <w:rPr>
          <w:rFonts w:asciiTheme="majorHAnsi" w:eastAsia="Times New Roman" w:hAnsiTheme="majorHAnsi" w:cstheme="majorHAnsi"/>
          <w:color w:val="000000"/>
          <w:sz w:val="24"/>
          <w:szCs w:val="24"/>
          <w:lang w:val="en-US" w:eastAsia="de-DE" w:bidi="en-US"/>
        </w:rPr>
        <w:t xml:space="preserve">, A. A., </w:t>
      </w:r>
      <w:proofErr w:type="spellStart"/>
      <w:r w:rsidRPr="003161CA">
        <w:rPr>
          <w:rFonts w:asciiTheme="majorHAnsi" w:eastAsia="Times New Roman" w:hAnsiTheme="majorHAnsi" w:cstheme="majorHAnsi"/>
          <w:color w:val="000000"/>
          <w:sz w:val="24"/>
          <w:szCs w:val="24"/>
          <w:lang w:val="en-US" w:eastAsia="de-DE" w:bidi="en-US"/>
        </w:rPr>
        <w:t>Aleti</w:t>
      </w:r>
      <w:proofErr w:type="spellEnd"/>
      <w:r w:rsidRPr="003161CA">
        <w:rPr>
          <w:rFonts w:asciiTheme="majorHAnsi" w:eastAsia="Times New Roman" w:hAnsiTheme="majorHAnsi" w:cstheme="majorHAnsi"/>
          <w:color w:val="000000"/>
          <w:sz w:val="24"/>
          <w:szCs w:val="24"/>
          <w:lang w:val="en-US" w:eastAsia="de-DE" w:bidi="en-US"/>
        </w:rPr>
        <w:t xml:space="preserve">, G., </w:t>
      </w:r>
      <w:proofErr w:type="spellStart"/>
      <w:r w:rsidRPr="003161CA">
        <w:rPr>
          <w:rFonts w:asciiTheme="majorHAnsi" w:eastAsia="Times New Roman" w:hAnsiTheme="majorHAnsi" w:cstheme="majorHAnsi"/>
          <w:color w:val="000000"/>
          <w:sz w:val="24"/>
          <w:szCs w:val="24"/>
          <w:lang w:val="en-US" w:eastAsia="de-DE" w:bidi="en-US"/>
        </w:rPr>
        <w:t>Almaliti</w:t>
      </w:r>
      <w:proofErr w:type="spellEnd"/>
      <w:r w:rsidRPr="003161CA">
        <w:rPr>
          <w:rFonts w:asciiTheme="majorHAnsi" w:eastAsia="Times New Roman" w:hAnsiTheme="majorHAnsi" w:cstheme="majorHAnsi"/>
          <w:color w:val="000000"/>
          <w:sz w:val="24"/>
          <w:szCs w:val="24"/>
          <w:lang w:val="en-US" w:eastAsia="de-DE" w:bidi="en-US"/>
        </w:rPr>
        <w:t xml:space="preserve">, J., </w:t>
      </w:r>
      <w:proofErr w:type="spellStart"/>
      <w:r w:rsidRPr="003161CA">
        <w:rPr>
          <w:rFonts w:asciiTheme="majorHAnsi" w:eastAsia="Times New Roman" w:hAnsiTheme="majorHAnsi" w:cstheme="majorHAnsi"/>
          <w:color w:val="000000"/>
          <w:sz w:val="24"/>
          <w:szCs w:val="24"/>
          <w:lang w:val="en-US" w:eastAsia="de-DE" w:bidi="en-US"/>
        </w:rPr>
        <w:t>Bouslimani</w:t>
      </w:r>
      <w:proofErr w:type="spellEnd"/>
      <w:r w:rsidRPr="003161CA">
        <w:rPr>
          <w:rFonts w:asciiTheme="majorHAnsi" w:eastAsia="Times New Roman" w:hAnsiTheme="majorHAnsi" w:cstheme="majorHAnsi"/>
          <w:color w:val="000000"/>
          <w:sz w:val="24"/>
          <w:szCs w:val="24"/>
          <w:lang w:val="en-US" w:eastAsia="de-DE" w:bidi="en-US"/>
        </w:rPr>
        <w:t xml:space="preserve">, A., And Brown, E. A. (2018). Untargeted Mass Spectrometry – Based Metabolomics, Tracks, Molecular Changes in Raw and Processed Foods and Beverages. </w:t>
      </w:r>
      <w:proofErr w:type="spellStart"/>
      <w:r w:rsidRPr="003161CA">
        <w:rPr>
          <w:rFonts w:asciiTheme="majorHAnsi" w:eastAsia="Times New Roman" w:hAnsiTheme="majorHAnsi" w:cstheme="majorHAnsi"/>
          <w:color w:val="000000"/>
          <w:sz w:val="24"/>
          <w:szCs w:val="24"/>
          <w:lang w:val="en-US" w:eastAsia="de-DE" w:bidi="en-US"/>
        </w:rPr>
        <w:t>Biorxiv</w:t>
      </w:r>
      <w:proofErr w:type="spellEnd"/>
      <w:r w:rsidRPr="003161CA">
        <w:rPr>
          <w:rFonts w:asciiTheme="majorHAnsi" w:eastAsia="Times New Roman" w:hAnsiTheme="majorHAnsi" w:cstheme="majorHAnsi"/>
          <w:color w:val="000000"/>
          <w:sz w:val="24"/>
          <w:szCs w:val="24"/>
          <w:lang w:val="en-US" w:eastAsia="de-DE" w:bidi="en-US"/>
        </w:rPr>
        <w:t xml:space="preserve">: 347716. </w:t>
      </w:r>
    </w:p>
    <w:p w14:paraId="5AF24E2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Ghosh, D. &amp; Poisson, L. M. (2009). "Omics" Data and Levels of Evidence for Biomarker Discovery. Genomics 93(1): 13-16.</w:t>
      </w:r>
    </w:p>
    <w:p w14:paraId="1CAD18C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Gibney</w:t>
      </w:r>
      <w:proofErr w:type="spellEnd"/>
      <w:r w:rsidRPr="003161CA">
        <w:rPr>
          <w:rFonts w:asciiTheme="majorHAnsi" w:eastAsia="Times New Roman" w:hAnsiTheme="majorHAnsi" w:cstheme="majorHAnsi"/>
          <w:color w:val="000000"/>
          <w:sz w:val="24"/>
          <w:szCs w:val="24"/>
          <w:lang w:val="en-US" w:eastAsia="de-DE" w:bidi="en-US"/>
        </w:rPr>
        <w:t xml:space="preserve">, M. J., Walsh, M., Brennan, L., Roche, H. M., German, B. &amp; </w:t>
      </w:r>
      <w:proofErr w:type="spellStart"/>
      <w:r w:rsidRPr="003161CA">
        <w:rPr>
          <w:rFonts w:asciiTheme="majorHAnsi" w:eastAsia="Times New Roman" w:hAnsiTheme="majorHAnsi" w:cstheme="majorHAnsi"/>
          <w:color w:val="000000"/>
          <w:sz w:val="24"/>
          <w:szCs w:val="24"/>
          <w:lang w:val="en-US" w:eastAsia="de-DE" w:bidi="en-US"/>
        </w:rPr>
        <w:t>Ommen</w:t>
      </w:r>
      <w:proofErr w:type="spellEnd"/>
      <w:r w:rsidRPr="003161CA">
        <w:rPr>
          <w:rFonts w:asciiTheme="majorHAnsi" w:eastAsia="Times New Roman" w:hAnsiTheme="majorHAnsi" w:cstheme="majorHAnsi"/>
          <w:color w:val="000000"/>
          <w:sz w:val="24"/>
          <w:szCs w:val="24"/>
          <w:lang w:val="en-US" w:eastAsia="de-DE" w:bidi="en-US"/>
        </w:rPr>
        <w:t xml:space="preserve">, B. (2005).       Metabolomics in Human Nutrition: Opportunities and Challenges. Am J </w:t>
      </w:r>
      <w:proofErr w:type="spellStart"/>
      <w:r w:rsidRPr="003161CA">
        <w:rPr>
          <w:rFonts w:asciiTheme="majorHAnsi" w:eastAsia="Times New Roman" w:hAnsiTheme="majorHAnsi" w:cstheme="majorHAnsi"/>
          <w:color w:val="000000"/>
          <w:sz w:val="24"/>
          <w:szCs w:val="24"/>
          <w:lang w:val="en-US" w:eastAsia="de-DE" w:bidi="en-US"/>
        </w:rPr>
        <w:t>Clin</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Nutr</w:t>
      </w:r>
      <w:proofErr w:type="spellEnd"/>
      <w:r w:rsidRPr="003161CA">
        <w:rPr>
          <w:rFonts w:asciiTheme="majorHAnsi" w:eastAsia="Times New Roman" w:hAnsiTheme="majorHAnsi" w:cstheme="majorHAnsi"/>
          <w:color w:val="000000"/>
          <w:sz w:val="24"/>
          <w:szCs w:val="24"/>
          <w:lang w:val="en-US" w:eastAsia="de-DE" w:bidi="en-US"/>
        </w:rPr>
        <w:t xml:space="preserve"> 82: 497-503.</w:t>
      </w:r>
    </w:p>
    <w:p w14:paraId="379CE96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Girolamo</w:t>
      </w:r>
      <w:proofErr w:type="spellEnd"/>
      <w:r w:rsidRPr="003161CA">
        <w:rPr>
          <w:rFonts w:asciiTheme="majorHAnsi" w:eastAsia="Times New Roman" w:hAnsiTheme="majorHAnsi" w:cstheme="majorHAnsi"/>
          <w:color w:val="000000"/>
          <w:sz w:val="24"/>
          <w:szCs w:val="24"/>
          <w:lang w:val="en-US" w:eastAsia="de-DE" w:bidi="en-US"/>
        </w:rPr>
        <w:t xml:space="preserve">, F., </w:t>
      </w:r>
      <w:proofErr w:type="spellStart"/>
      <w:r w:rsidRPr="003161CA">
        <w:rPr>
          <w:rFonts w:asciiTheme="majorHAnsi" w:eastAsia="Times New Roman" w:hAnsiTheme="majorHAnsi" w:cstheme="majorHAnsi"/>
          <w:color w:val="000000"/>
          <w:sz w:val="24"/>
          <w:szCs w:val="24"/>
          <w:lang w:val="en-US" w:eastAsia="de-DE" w:bidi="en-US"/>
        </w:rPr>
        <w:t>Masotti</w:t>
      </w:r>
      <w:proofErr w:type="spellEnd"/>
      <w:r w:rsidRPr="003161CA">
        <w:rPr>
          <w:rFonts w:asciiTheme="majorHAnsi" w:eastAsia="Times New Roman" w:hAnsiTheme="majorHAnsi" w:cstheme="majorHAnsi"/>
          <w:color w:val="000000"/>
          <w:sz w:val="24"/>
          <w:szCs w:val="24"/>
          <w:lang w:val="en-US" w:eastAsia="de-DE" w:bidi="en-US"/>
        </w:rPr>
        <w:t xml:space="preserve">, A., </w:t>
      </w:r>
      <w:proofErr w:type="spellStart"/>
      <w:r w:rsidRPr="003161CA">
        <w:rPr>
          <w:rFonts w:asciiTheme="majorHAnsi" w:eastAsia="Times New Roman" w:hAnsiTheme="majorHAnsi" w:cstheme="majorHAnsi"/>
          <w:color w:val="000000"/>
          <w:sz w:val="24"/>
          <w:szCs w:val="24"/>
          <w:lang w:val="en-US" w:eastAsia="de-DE" w:bidi="en-US"/>
        </w:rPr>
        <w:t>Salvatori</w:t>
      </w:r>
      <w:proofErr w:type="spellEnd"/>
      <w:r w:rsidRPr="003161CA">
        <w:rPr>
          <w:rFonts w:asciiTheme="majorHAnsi" w:eastAsia="Times New Roman" w:hAnsiTheme="majorHAnsi" w:cstheme="majorHAnsi"/>
          <w:color w:val="000000"/>
          <w:sz w:val="24"/>
          <w:szCs w:val="24"/>
          <w:lang w:val="en-US" w:eastAsia="de-DE" w:bidi="en-US"/>
        </w:rPr>
        <w:t xml:space="preserve">, G., </w:t>
      </w:r>
      <w:proofErr w:type="spellStart"/>
      <w:r w:rsidRPr="003161CA">
        <w:rPr>
          <w:rFonts w:asciiTheme="majorHAnsi" w:eastAsia="Times New Roman" w:hAnsiTheme="majorHAnsi" w:cstheme="majorHAnsi"/>
          <w:color w:val="000000"/>
          <w:sz w:val="24"/>
          <w:szCs w:val="24"/>
          <w:lang w:val="en-US" w:eastAsia="de-DE" w:bidi="en-US"/>
        </w:rPr>
        <w:t>Scapaticci</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Muraca</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Putignani</w:t>
      </w:r>
      <w:proofErr w:type="spellEnd"/>
      <w:r w:rsidRPr="003161CA">
        <w:rPr>
          <w:rFonts w:asciiTheme="majorHAnsi" w:eastAsia="Times New Roman" w:hAnsiTheme="majorHAnsi" w:cstheme="majorHAnsi"/>
          <w:color w:val="000000"/>
          <w:sz w:val="24"/>
          <w:szCs w:val="24"/>
          <w:lang w:val="en-US" w:eastAsia="de-DE" w:bidi="en-US"/>
        </w:rPr>
        <w:t xml:space="preserve">, G. (2014). A Sensitive and Effective Proteomic Approach to </w:t>
      </w:r>
      <w:proofErr w:type="spellStart"/>
      <w:r w:rsidRPr="003161CA">
        <w:rPr>
          <w:rFonts w:asciiTheme="majorHAnsi" w:eastAsia="Times New Roman" w:hAnsiTheme="majorHAnsi" w:cstheme="majorHAnsi"/>
          <w:color w:val="000000"/>
          <w:sz w:val="24"/>
          <w:szCs w:val="24"/>
          <w:lang w:val="en-US" w:eastAsia="de-DE" w:bidi="en-US"/>
        </w:rPr>
        <w:t>Identiy</w:t>
      </w:r>
      <w:proofErr w:type="spellEnd"/>
      <w:r w:rsidRPr="003161CA">
        <w:rPr>
          <w:rFonts w:asciiTheme="majorHAnsi" w:eastAsia="Times New Roman" w:hAnsiTheme="majorHAnsi" w:cstheme="majorHAnsi"/>
          <w:color w:val="000000"/>
          <w:sz w:val="24"/>
          <w:szCs w:val="24"/>
          <w:lang w:val="en-US" w:eastAsia="de-DE" w:bidi="en-US"/>
        </w:rPr>
        <w:t xml:space="preserve"> She-Donkey's and Goat's Milk Adulterations by MALDI-TOF/MS Fingerprinting. </w:t>
      </w:r>
      <w:proofErr w:type="spellStart"/>
      <w:r w:rsidRPr="003161CA">
        <w:rPr>
          <w:rFonts w:asciiTheme="majorHAnsi" w:eastAsia="Times New Roman" w:hAnsiTheme="majorHAnsi" w:cstheme="majorHAnsi"/>
          <w:color w:val="000000"/>
          <w:sz w:val="24"/>
          <w:szCs w:val="24"/>
          <w:lang w:val="en-US" w:eastAsia="de-DE" w:bidi="en-US"/>
        </w:rPr>
        <w:t>Int</w:t>
      </w:r>
      <w:proofErr w:type="spellEnd"/>
      <w:r w:rsidRPr="003161CA">
        <w:rPr>
          <w:rFonts w:asciiTheme="majorHAnsi" w:eastAsia="Times New Roman" w:hAnsiTheme="majorHAnsi" w:cstheme="majorHAnsi"/>
          <w:color w:val="000000"/>
          <w:sz w:val="24"/>
          <w:szCs w:val="24"/>
          <w:lang w:val="en-US" w:eastAsia="de-DE" w:bidi="en-US"/>
        </w:rPr>
        <w:t xml:space="preserve"> J </w:t>
      </w:r>
      <w:proofErr w:type="spellStart"/>
      <w:r w:rsidRPr="003161CA">
        <w:rPr>
          <w:rFonts w:asciiTheme="majorHAnsi" w:eastAsia="Times New Roman" w:hAnsiTheme="majorHAnsi" w:cstheme="majorHAnsi"/>
          <w:color w:val="000000"/>
          <w:sz w:val="24"/>
          <w:szCs w:val="24"/>
          <w:lang w:val="en-US" w:eastAsia="de-DE" w:bidi="en-US"/>
        </w:rPr>
        <w:t>Mol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15(8): 13697-719.</w:t>
      </w:r>
    </w:p>
    <w:p w14:paraId="19B3F7F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Goodacre</w:t>
      </w:r>
      <w:proofErr w:type="spellEnd"/>
      <w:r w:rsidRPr="003161CA">
        <w:rPr>
          <w:rFonts w:asciiTheme="majorHAnsi" w:eastAsia="Times New Roman" w:hAnsiTheme="majorHAnsi" w:cstheme="majorHAnsi"/>
          <w:color w:val="000000"/>
          <w:sz w:val="24"/>
          <w:szCs w:val="24"/>
          <w:lang w:val="en-US" w:eastAsia="de-DE" w:bidi="en-US"/>
        </w:rPr>
        <w:t>, R. (2005).  Metabolomics-The Way Forward. Metabolomics, 1: 1-2.</w:t>
      </w:r>
    </w:p>
    <w:p w14:paraId="283C2110"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Green, M. J., Leach, K. A., Breen, J. E., Green, L. E. &amp; Bradley, A. J. (2007). National Intervention Study of Mastitis Control in Dairy Herds in England and Wales. Vet Rec, 160: 287-93.</w:t>
      </w:r>
    </w:p>
    <w:p w14:paraId="25CD18F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Hamad, H. O., Alma, M. H., </w:t>
      </w:r>
      <w:proofErr w:type="spellStart"/>
      <w:r w:rsidRPr="003161CA">
        <w:rPr>
          <w:rFonts w:asciiTheme="majorHAnsi" w:eastAsia="Times New Roman" w:hAnsiTheme="majorHAnsi" w:cstheme="majorHAnsi"/>
          <w:color w:val="000000"/>
          <w:sz w:val="24"/>
          <w:szCs w:val="24"/>
          <w:lang w:val="en-US" w:eastAsia="de-DE" w:bidi="en-US"/>
        </w:rPr>
        <w:t>Gulcin</w:t>
      </w:r>
      <w:proofErr w:type="spellEnd"/>
      <w:r w:rsidRPr="003161CA">
        <w:rPr>
          <w:rFonts w:asciiTheme="majorHAnsi" w:eastAsia="Times New Roman" w:hAnsiTheme="majorHAnsi" w:cstheme="majorHAnsi"/>
          <w:color w:val="000000"/>
          <w:sz w:val="24"/>
          <w:szCs w:val="24"/>
          <w:lang w:val="en-US" w:eastAsia="de-DE" w:bidi="en-US"/>
        </w:rPr>
        <w:t xml:space="preserve">, I., Yilmaz, M. A., &amp; Karaogul, E. (2017). Evaluation of Phenolic Contents and Bioactivity of Root and Nutgall Extracts from </w:t>
      </w:r>
      <w:proofErr w:type="spellStart"/>
      <w:r w:rsidRPr="003161CA">
        <w:rPr>
          <w:rFonts w:asciiTheme="majorHAnsi" w:eastAsia="Times New Roman" w:hAnsiTheme="majorHAnsi" w:cstheme="majorHAnsi"/>
          <w:color w:val="000000"/>
          <w:sz w:val="24"/>
          <w:szCs w:val="24"/>
          <w:lang w:val="en-US" w:eastAsia="de-DE" w:bidi="en-US"/>
        </w:rPr>
        <w:t>Iraqian</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Quercus</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infectoria</w:t>
      </w:r>
      <w:proofErr w:type="spellEnd"/>
      <w:r w:rsidRPr="003161CA">
        <w:rPr>
          <w:rFonts w:asciiTheme="majorHAnsi" w:eastAsia="Times New Roman" w:hAnsiTheme="majorHAnsi" w:cstheme="majorHAnsi"/>
          <w:color w:val="000000"/>
          <w:sz w:val="24"/>
          <w:szCs w:val="24"/>
          <w:lang w:val="en-US" w:eastAsia="de-DE" w:bidi="en-US"/>
        </w:rPr>
        <w:t xml:space="preserve"> Olivier. Records of Natural Products, 11(2), 205-210.</w:t>
      </w:r>
    </w:p>
    <w:p w14:paraId="484461E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Han, J. Z. &amp; Wang, Y. B. (2008). Proteomics: Present and Future in Food Science and Technology.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Technol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Int</w:t>
      </w:r>
      <w:proofErr w:type="spellEnd"/>
      <w:r w:rsidRPr="003161CA">
        <w:rPr>
          <w:rFonts w:asciiTheme="majorHAnsi" w:eastAsia="Times New Roman" w:hAnsiTheme="majorHAnsi" w:cstheme="majorHAnsi"/>
          <w:color w:val="000000"/>
          <w:sz w:val="24"/>
          <w:szCs w:val="24"/>
          <w:lang w:val="en-US" w:eastAsia="de-DE" w:bidi="en-US"/>
        </w:rPr>
        <w:t>, 19: 26-30.</w:t>
      </w:r>
    </w:p>
    <w:p w14:paraId="026C930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lastRenderedPageBreak/>
        <w:t>Havelaar</w:t>
      </w:r>
      <w:proofErr w:type="spellEnd"/>
      <w:r w:rsidRPr="003161CA">
        <w:rPr>
          <w:rFonts w:asciiTheme="majorHAnsi" w:eastAsia="Times New Roman" w:hAnsiTheme="majorHAnsi" w:cstheme="majorHAnsi"/>
          <w:color w:val="000000"/>
          <w:sz w:val="24"/>
          <w:szCs w:val="24"/>
          <w:lang w:val="en-US" w:eastAsia="de-DE" w:bidi="en-US"/>
        </w:rPr>
        <w:t xml:space="preserve">, A. H., Kirk, M. D., </w:t>
      </w:r>
      <w:proofErr w:type="spellStart"/>
      <w:r w:rsidRPr="003161CA">
        <w:rPr>
          <w:rFonts w:asciiTheme="majorHAnsi" w:eastAsia="Times New Roman" w:hAnsiTheme="majorHAnsi" w:cstheme="majorHAnsi"/>
          <w:color w:val="000000"/>
          <w:sz w:val="24"/>
          <w:szCs w:val="24"/>
          <w:lang w:val="en-US" w:eastAsia="de-DE" w:bidi="en-US"/>
        </w:rPr>
        <w:t>Torgerson</w:t>
      </w:r>
      <w:proofErr w:type="spellEnd"/>
      <w:r w:rsidRPr="003161CA">
        <w:rPr>
          <w:rFonts w:asciiTheme="majorHAnsi" w:eastAsia="Times New Roman" w:hAnsiTheme="majorHAnsi" w:cstheme="majorHAnsi"/>
          <w:color w:val="000000"/>
          <w:sz w:val="24"/>
          <w:szCs w:val="24"/>
          <w:lang w:val="en-US" w:eastAsia="de-DE" w:bidi="en-US"/>
        </w:rPr>
        <w:t xml:space="preserve">, P. R., Gibb, H. J., </w:t>
      </w:r>
      <w:proofErr w:type="spellStart"/>
      <w:r w:rsidRPr="003161CA">
        <w:rPr>
          <w:rFonts w:asciiTheme="majorHAnsi" w:eastAsia="Times New Roman" w:hAnsiTheme="majorHAnsi" w:cstheme="majorHAnsi"/>
          <w:color w:val="000000"/>
          <w:sz w:val="24"/>
          <w:szCs w:val="24"/>
          <w:lang w:val="en-US" w:eastAsia="de-DE" w:bidi="en-US"/>
        </w:rPr>
        <w:t>Hald</w:t>
      </w:r>
      <w:proofErr w:type="spellEnd"/>
      <w:r w:rsidRPr="003161CA">
        <w:rPr>
          <w:rFonts w:asciiTheme="majorHAnsi" w:eastAsia="Times New Roman" w:hAnsiTheme="majorHAnsi" w:cstheme="majorHAnsi"/>
          <w:color w:val="000000"/>
          <w:sz w:val="24"/>
          <w:szCs w:val="24"/>
          <w:lang w:val="en-US" w:eastAsia="de-DE" w:bidi="en-US"/>
        </w:rPr>
        <w:t xml:space="preserve">, T., Lake, R. J., </w:t>
      </w:r>
      <w:proofErr w:type="spellStart"/>
      <w:r w:rsidRPr="003161CA">
        <w:rPr>
          <w:rFonts w:asciiTheme="majorHAnsi" w:eastAsia="Times New Roman" w:hAnsiTheme="majorHAnsi" w:cstheme="majorHAnsi"/>
          <w:color w:val="000000"/>
          <w:sz w:val="24"/>
          <w:szCs w:val="24"/>
          <w:lang w:val="en-US" w:eastAsia="de-DE" w:bidi="en-US"/>
        </w:rPr>
        <w:t>Praet</w:t>
      </w:r>
      <w:proofErr w:type="spellEnd"/>
      <w:r w:rsidRPr="003161CA">
        <w:rPr>
          <w:rFonts w:asciiTheme="majorHAnsi" w:eastAsia="Times New Roman" w:hAnsiTheme="majorHAnsi" w:cstheme="majorHAnsi"/>
          <w:color w:val="000000"/>
          <w:sz w:val="24"/>
          <w:szCs w:val="24"/>
          <w:lang w:val="en-US" w:eastAsia="de-DE" w:bidi="en-US"/>
        </w:rPr>
        <w:t xml:space="preserve">, N., </w:t>
      </w:r>
      <w:proofErr w:type="spellStart"/>
      <w:r w:rsidRPr="003161CA">
        <w:rPr>
          <w:rFonts w:asciiTheme="majorHAnsi" w:eastAsia="Times New Roman" w:hAnsiTheme="majorHAnsi" w:cstheme="majorHAnsi"/>
          <w:color w:val="000000"/>
          <w:sz w:val="24"/>
          <w:szCs w:val="24"/>
          <w:lang w:val="en-US" w:eastAsia="de-DE" w:bidi="en-US"/>
        </w:rPr>
        <w:t>Bellinger</w:t>
      </w:r>
      <w:proofErr w:type="spellEnd"/>
      <w:r w:rsidRPr="003161CA">
        <w:rPr>
          <w:rFonts w:asciiTheme="majorHAnsi" w:eastAsia="Times New Roman" w:hAnsiTheme="majorHAnsi" w:cstheme="majorHAnsi"/>
          <w:color w:val="000000"/>
          <w:sz w:val="24"/>
          <w:szCs w:val="24"/>
          <w:lang w:val="en-US" w:eastAsia="de-DE" w:bidi="en-US"/>
        </w:rPr>
        <w:t xml:space="preserve">, D. C. &amp; </w:t>
      </w:r>
      <w:proofErr w:type="spellStart"/>
      <w:r w:rsidRPr="003161CA">
        <w:rPr>
          <w:rFonts w:asciiTheme="majorHAnsi" w:eastAsia="Times New Roman" w:hAnsiTheme="majorHAnsi" w:cstheme="majorHAnsi"/>
          <w:color w:val="000000"/>
          <w:sz w:val="24"/>
          <w:szCs w:val="24"/>
          <w:lang w:val="en-US" w:eastAsia="de-DE" w:bidi="en-US"/>
        </w:rPr>
        <w:t>Gargouri</w:t>
      </w:r>
      <w:proofErr w:type="spellEnd"/>
      <w:r w:rsidRPr="003161CA">
        <w:rPr>
          <w:rFonts w:asciiTheme="majorHAnsi" w:eastAsia="Times New Roman" w:hAnsiTheme="majorHAnsi" w:cstheme="majorHAnsi"/>
          <w:color w:val="000000"/>
          <w:sz w:val="24"/>
          <w:szCs w:val="24"/>
          <w:lang w:val="en-US" w:eastAsia="de-DE" w:bidi="en-US"/>
        </w:rPr>
        <w:t xml:space="preserve">, N. (2015). World Health Organization Global Estimates and Regional Comparisons of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Burden of Foodborne Disease in 2010. </w:t>
      </w:r>
      <w:proofErr w:type="spellStart"/>
      <w:r w:rsidRPr="003161CA">
        <w:rPr>
          <w:rFonts w:asciiTheme="majorHAnsi" w:eastAsia="Times New Roman" w:hAnsiTheme="majorHAnsi" w:cstheme="majorHAnsi"/>
          <w:color w:val="000000"/>
          <w:sz w:val="24"/>
          <w:szCs w:val="24"/>
          <w:lang w:val="en-US" w:eastAsia="de-DE" w:bidi="en-US"/>
        </w:rPr>
        <w:t>Plos</w:t>
      </w:r>
      <w:proofErr w:type="spellEnd"/>
      <w:r w:rsidRPr="003161CA">
        <w:rPr>
          <w:rFonts w:asciiTheme="majorHAnsi" w:eastAsia="Times New Roman" w:hAnsiTheme="majorHAnsi" w:cstheme="majorHAnsi"/>
          <w:color w:val="000000"/>
          <w:sz w:val="24"/>
          <w:szCs w:val="24"/>
          <w:lang w:val="en-US" w:eastAsia="de-DE" w:bidi="en-US"/>
        </w:rPr>
        <w:t xml:space="preserve"> Medicine 12 (12): E1001923.</w:t>
      </w:r>
    </w:p>
    <w:p w14:paraId="1A51C25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Henzel</w:t>
      </w:r>
      <w:proofErr w:type="spellEnd"/>
      <w:r w:rsidRPr="003161CA">
        <w:rPr>
          <w:rFonts w:asciiTheme="majorHAnsi" w:eastAsia="Times New Roman" w:hAnsiTheme="majorHAnsi" w:cstheme="majorHAnsi"/>
          <w:color w:val="000000"/>
          <w:sz w:val="24"/>
          <w:szCs w:val="24"/>
          <w:lang w:val="en-US" w:eastAsia="de-DE" w:bidi="en-US"/>
        </w:rPr>
        <w:t xml:space="preserve">, W. J., Watanabe, C., &amp; </w:t>
      </w:r>
      <w:proofErr w:type="spellStart"/>
      <w:r w:rsidRPr="003161CA">
        <w:rPr>
          <w:rFonts w:asciiTheme="majorHAnsi" w:eastAsia="Times New Roman" w:hAnsiTheme="majorHAnsi" w:cstheme="majorHAnsi"/>
          <w:color w:val="000000"/>
          <w:sz w:val="24"/>
          <w:szCs w:val="24"/>
          <w:lang w:val="en-US" w:eastAsia="de-DE" w:bidi="en-US"/>
        </w:rPr>
        <w:t>Stults</w:t>
      </w:r>
      <w:proofErr w:type="spellEnd"/>
      <w:r w:rsidRPr="003161CA">
        <w:rPr>
          <w:rFonts w:asciiTheme="majorHAnsi" w:eastAsia="Times New Roman" w:hAnsiTheme="majorHAnsi" w:cstheme="majorHAnsi"/>
          <w:color w:val="000000"/>
          <w:sz w:val="24"/>
          <w:szCs w:val="24"/>
          <w:lang w:val="en-US" w:eastAsia="de-DE" w:bidi="en-US"/>
        </w:rPr>
        <w:t>, J. T. (2003). Protein Identification: The Origins of Peptide Mass Fingerprinting. Journal of The American Society for Mass Spectrometry, 14(9): 931-942.</w:t>
      </w:r>
    </w:p>
    <w:p w14:paraId="4D99906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Heuberger</w:t>
      </w:r>
      <w:proofErr w:type="spellEnd"/>
      <w:r w:rsidRPr="003161CA">
        <w:rPr>
          <w:rFonts w:asciiTheme="majorHAnsi" w:eastAsia="Times New Roman" w:hAnsiTheme="majorHAnsi" w:cstheme="majorHAnsi"/>
          <w:color w:val="000000"/>
          <w:sz w:val="24"/>
          <w:szCs w:val="24"/>
          <w:lang w:val="en-US" w:eastAsia="de-DE" w:bidi="en-US"/>
        </w:rPr>
        <w:t xml:space="preserve"> A.L., Lewis M.R., Chen M.H., Bridge M.A., Leach J.E. &amp; Ryan E.P., (2010). </w:t>
      </w:r>
      <w:proofErr w:type="spellStart"/>
      <w:r w:rsidRPr="003161CA">
        <w:rPr>
          <w:rFonts w:asciiTheme="majorHAnsi" w:eastAsia="Times New Roman" w:hAnsiTheme="majorHAnsi" w:cstheme="majorHAnsi"/>
          <w:color w:val="000000"/>
          <w:sz w:val="24"/>
          <w:szCs w:val="24"/>
          <w:lang w:val="en-US" w:eastAsia="de-DE" w:bidi="en-US"/>
        </w:rPr>
        <w:t>Metabolomic</w:t>
      </w:r>
      <w:proofErr w:type="spellEnd"/>
      <w:r w:rsidRPr="003161CA">
        <w:rPr>
          <w:rFonts w:asciiTheme="majorHAnsi" w:eastAsia="Times New Roman" w:hAnsiTheme="majorHAnsi" w:cstheme="majorHAnsi"/>
          <w:color w:val="000000"/>
          <w:sz w:val="24"/>
          <w:szCs w:val="24"/>
          <w:lang w:val="en-US" w:eastAsia="de-DE" w:bidi="en-US"/>
        </w:rPr>
        <w:t xml:space="preserve"> and Functional Genomic Analyses Reveal Varietal Differences in Bioactive Compounds </w:t>
      </w:r>
      <w:proofErr w:type="gramStart"/>
      <w:r w:rsidRPr="003161CA">
        <w:rPr>
          <w:rFonts w:asciiTheme="majorHAnsi" w:eastAsia="Times New Roman" w:hAnsiTheme="majorHAnsi" w:cstheme="majorHAnsi"/>
          <w:color w:val="000000"/>
          <w:sz w:val="24"/>
          <w:szCs w:val="24"/>
          <w:lang w:val="en-US" w:eastAsia="de-DE" w:bidi="en-US"/>
        </w:rPr>
        <w:t>Of</w:t>
      </w:r>
      <w:proofErr w:type="gramEnd"/>
      <w:r w:rsidRPr="003161CA">
        <w:rPr>
          <w:rFonts w:asciiTheme="majorHAnsi" w:eastAsia="Times New Roman" w:hAnsiTheme="majorHAnsi" w:cstheme="majorHAnsi"/>
          <w:color w:val="000000"/>
          <w:sz w:val="24"/>
          <w:szCs w:val="24"/>
          <w:lang w:val="en-US" w:eastAsia="de-DE" w:bidi="en-US"/>
        </w:rPr>
        <w:t xml:space="preserve"> Cooked Rice. </w:t>
      </w:r>
      <w:proofErr w:type="spellStart"/>
      <w:r w:rsidRPr="003161CA">
        <w:rPr>
          <w:rFonts w:asciiTheme="majorHAnsi" w:eastAsia="Times New Roman" w:hAnsiTheme="majorHAnsi" w:cstheme="majorHAnsi"/>
          <w:color w:val="000000"/>
          <w:sz w:val="24"/>
          <w:szCs w:val="24"/>
          <w:lang w:val="en-US" w:eastAsia="de-DE" w:bidi="en-US"/>
        </w:rPr>
        <w:t>Plos</w:t>
      </w:r>
      <w:proofErr w:type="spellEnd"/>
      <w:r w:rsidRPr="003161CA">
        <w:rPr>
          <w:rFonts w:asciiTheme="majorHAnsi" w:eastAsia="Times New Roman" w:hAnsiTheme="majorHAnsi" w:cstheme="majorHAnsi"/>
          <w:color w:val="000000"/>
          <w:sz w:val="24"/>
          <w:szCs w:val="24"/>
          <w:lang w:val="en-US" w:eastAsia="de-DE" w:bidi="en-US"/>
        </w:rPr>
        <w:t xml:space="preserve"> One, 5: 2915.</w:t>
      </w:r>
    </w:p>
    <w:p w14:paraId="17456F2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Hogarth, C., Fitzpatrick, L., Nolan, A., </w:t>
      </w:r>
      <w:proofErr w:type="spellStart"/>
      <w:r w:rsidRPr="003161CA">
        <w:rPr>
          <w:rFonts w:asciiTheme="majorHAnsi" w:eastAsia="Times New Roman" w:hAnsiTheme="majorHAnsi" w:cstheme="majorHAnsi"/>
          <w:color w:val="000000"/>
          <w:sz w:val="24"/>
          <w:szCs w:val="24"/>
          <w:lang w:val="en-US" w:eastAsia="de-DE" w:bidi="en-US"/>
        </w:rPr>
        <w:t>Genc</w:t>
      </w:r>
      <w:proofErr w:type="spellEnd"/>
      <w:r w:rsidRPr="003161CA">
        <w:rPr>
          <w:rFonts w:asciiTheme="majorHAnsi" w:eastAsia="Times New Roman" w:hAnsiTheme="majorHAnsi" w:cstheme="majorHAnsi"/>
          <w:color w:val="000000"/>
          <w:sz w:val="24"/>
          <w:szCs w:val="24"/>
          <w:lang w:val="en-US" w:eastAsia="de-DE" w:bidi="en-US"/>
        </w:rPr>
        <w:t xml:space="preserve">, F. &amp; Pitt, A. (2004). </w:t>
      </w:r>
      <w:proofErr w:type="spellStart"/>
      <w:r w:rsidRPr="003161CA">
        <w:rPr>
          <w:rFonts w:asciiTheme="majorHAnsi" w:eastAsia="Times New Roman" w:hAnsiTheme="majorHAnsi" w:cstheme="majorHAnsi"/>
          <w:color w:val="000000"/>
          <w:sz w:val="24"/>
          <w:szCs w:val="24"/>
          <w:lang w:val="en-US" w:eastAsia="de-DE" w:bidi="en-US"/>
        </w:rPr>
        <w:t>Eckersall</w:t>
      </w:r>
      <w:proofErr w:type="spellEnd"/>
      <w:r w:rsidRPr="003161CA">
        <w:rPr>
          <w:rFonts w:asciiTheme="majorHAnsi" w:eastAsia="Times New Roman" w:hAnsiTheme="majorHAnsi" w:cstheme="majorHAnsi"/>
          <w:color w:val="000000"/>
          <w:sz w:val="24"/>
          <w:szCs w:val="24"/>
          <w:lang w:val="en-US" w:eastAsia="de-DE" w:bidi="en-US"/>
        </w:rPr>
        <w:t xml:space="preserve"> P., Differential Protein Composition of Bovine Whey: A Comparison of Whey </w:t>
      </w:r>
      <w:proofErr w:type="gramStart"/>
      <w:r w:rsidRPr="003161CA">
        <w:rPr>
          <w:rFonts w:asciiTheme="majorHAnsi" w:eastAsia="Times New Roman" w:hAnsiTheme="majorHAnsi" w:cstheme="majorHAnsi"/>
          <w:color w:val="000000"/>
          <w:sz w:val="24"/>
          <w:szCs w:val="24"/>
          <w:lang w:val="en-US" w:eastAsia="de-DE" w:bidi="en-US"/>
        </w:rPr>
        <w:t>From</w:t>
      </w:r>
      <w:proofErr w:type="gramEnd"/>
      <w:r w:rsidRPr="003161CA">
        <w:rPr>
          <w:rFonts w:asciiTheme="majorHAnsi" w:eastAsia="Times New Roman" w:hAnsiTheme="majorHAnsi" w:cstheme="majorHAnsi"/>
          <w:color w:val="000000"/>
          <w:sz w:val="24"/>
          <w:szCs w:val="24"/>
          <w:lang w:val="en-US" w:eastAsia="de-DE" w:bidi="en-US"/>
        </w:rPr>
        <w:t xml:space="preserve"> Healthy Animals and From Those with Clinical Mastitis. Proteomics, 4(7): 2094-2100.</w:t>
      </w:r>
    </w:p>
    <w:p w14:paraId="5DC5D35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Hörmann</w:t>
      </w:r>
      <w:proofErr w:type="spellEnd"/>
      <w:r w:rsidRPr="003161CA">
        <w:rPr>
          <w:rFonts w:asciiTheme="majorHAnsi" w:eastAsia="Times New Roman" w:hAnsiTheme="majorHAnsi" w:cstheme="majorHAnsi"/>
          <w:color w:val="000000"/>
          <w:sz w:val="24"/>
          <w:szCs w:val="24"/>
          <w:lang w:val="en-US" w:eastAsia="de-DE" w:bidi="en-US"/>
        </w:rPr>
        <w:t xml:space="preserve">, S., </w:t>
      </w:r>
      <w:proofErr w:type="spellStart"/>
      <w:r w:rsidRPr="003161CA">
        <w:rPr>
          <w:rFonts w:asciiTheme="majorHAnsi" w:eastAsia="Times New Roman" w:hAnsiTheme="majorHAnsi" w:cstheme="majorHAnsi"/>
          <w:color w:val="000000"/>
          <w:sz w:val="24"/>
          <w:szCs w:val="24"/>
          <w:lang w:val="en-US" w:eastAsia="de-DE" w:bidi="en-US"/>
        </w:rPr>
        <w:t>Scheyhing</w:t>
      </w:r>
      <w:proofErr w:type="spellEnd"/>
      <w:r w:rsidRPr="003161CA">
        <w:rPr>
          <w:rFonts w:asciiTheme="majorHAnsi" w:eastAsia="Times New Roman" w:hAnsiTheme="majorHAnsi" w:cstheme="majorHAnsi"/>
          <w:color w:val="000000"/>
          <w:sz w:val="24"/>
          <w:szCs w:val="24"/>
          <w:lang w:val="en-US" w:eastAsia="de-DE" w:bidi="en-US"/>
        </w:rPr>
        <w:t xml:space="preserve">, C., Behr, J., </w:t>
      </w:r>
      <w:proofErr w:type="spellStart"/>
      <w:r w:rsidRPr="003161CA">
        <w:rPr>
          <w:rFonts w:asciiTheme="majorHAnsi" w:eastAsia="Times New Roman" w:hAnsiTheme="majorHAnsi" w:cstheme="majorHAnsi"/>
          <w:color w:val="000000"/>
          <w:sz w:val="24"/>
          <w:szCs w:val="24"/>
          <w:lang w:val="en-US" w:eastAsia="de-DE" w:bidi="en-US"/>
        </w:rPr>
        <w:t>Pavlovic</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Ehrmann</w:t>
      </w:r>
      <w:proofErr w:type="spellEnd"/>
      <w:r w:rsidRPr="003161CA">
        <w:rPr>
          <w:rFonts w:asciiTheme="majorHAnsi" w:eastAsia="Times New Roman" w:hAnsiTheme="majorHAnsi" w:cstheme="majorHAnsi"/>
          <w:color w:val="000000"/>
          <w:sz w:val="24"/>
          <w:szCs w:val="24"/>
          <w:lang w:val="en-US" w:eastAsia="de-DE" w:bidi="en-US"/>
        </w:rPr>
        <w:t xml:space="preserve">, M. &amp; Vogel, R. F. (2006). Comparative Proteome Approach to Characterize The High-Pressure Stress Response of Lactobacillus </w:t>
      </w:r>
      <w:proofErr w:type="spellStart"/>
      <w:r w:rsidRPr="003161CA">
        <w:rPr>
          <w:rFonts w:asciiTheme="majorHAnsi" w:eastAsia="Times New Roman" w:hAnsiTheme="majorHAnsi" w:cstheme="majorHAnsi"/>
          <w:color w:val="000000"/>
          <w:sz w:val="24"/>
          <w:szCs w:val="24"/>
          <w:lang w:val="en-US" w:eastAsia="de-DE" w:bidi="en-US"/>
        </w:rPr>
        <w:t>Sanfranciscensis</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Dsm</w:t>
      </w:r>
      <w:proofErr w:type="spellEnd"/>
      <w:r w:rsidRPr="003161CA">
        <w:rPr>
          <w:rFonts w:asciiTheme="majorHAnsi" w:eastAsia="Times New Roman" w:hAnsiTheme="majorHAnsi" w:cstheme="majorHAnsi"/>
          <w:color w:val="000000"/>
          <w:sz w:val="24"/>
          <w:szCs w:val="24"/>
          <w:lang w:val="en-US" w:eastAsia="de-DE" w:bidi="en-US"/>
        </w:rPr>
        <w:t xml:space="preserve"> 20451</w:t>
      </w:r>
      <w:proofErr w:type="gramStart"/>
      <w:r w:rsidRPr="003161CA">
        <w:rPr>
          <w:rFonts w:asciiTheme="majorHAnsi" w:eastAsia="Times New Roman" w:hAnsiTheme="majorHAnsi" w:cstheme="majorHAnsi"/>
          <w:color w:val="000000"/>
          <w:sz w:val="24"/>
          <w:szCs w:val="24"/>
          <w:lang w:val="en-US" w:eastAsia="de-DE" w:bidi="en-US"/>
        </w:rPr>
        <w:t>t .</w:t>
      </w:r>
      <w:proofErr w:type="gramEnd"/>
      <w:r w:rsidRPr="003161CA">
        <w:rPr>
          <w:rFonts w:asciiTheme="majorHAnsi" w:eastAsia="Times New Roman" w:hAnsiTheme="majorHAnsi" w:cstheme="majorHAnsi"/>
          <w:color w:val="000000"/>
          <w:sz w:val="24"/>
          <w:szCs w:val="24"/>
          <w:lang w:val="en-US" w:eastAsia="de-DE" w:bidi="en-US"/>
        </w:rPr>
        <w:t xml:space="preserve"> Proteomics, 6: 1878-1885.</w:t>
      </w:r>
    </w:p>
    <w:p w14:paraId="0949252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Hou</w:t>
      </w:r>
      <w:proofErr w:type="spellEnd"/>
      <w:r w:rsidRPr="003161CA">
        <w:rPr>
          <w:rFonts w:asciiTheme="majorHAnsi" w:eastAsia="Times New Roman" w:hAnsiTheme="majorHAnsi" w:cstheme="majorHAnsi"/>
          <w:color w:val="000000"/>
          <w:sz w:val="24"/>
          <w:szCs w:val="24"/>
          <w:lang w:val="en-US" w:eastAsia="de-DE" w:bidi="en-US"/>
        </w:rPr>
        <w:t xml:space="preserve">, Y., Kamal, G. M., Wang, J., Liu, H., Zhang, G., Hu, Z., Anwar, F. &amp; Du, H. (2017). 1H – NMR – Based Metabolomics for Discrimination of Rice from Different Geographical Origins of China. Journal of Cereal Science, 76: 243-52. </w:t>
      </w:r>
    </w:p>
    <w:p w14:paraId="5622B7EF"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Hu, F., </w:t>
      </w:r>
      <w:proofErr w:type="spellStart"/>
      <w:r w:rsidRPr="003161CA">
        <w:rPr>
          <w:rFonts w:asciiTheme="majorHAnsi" w:eastAsia="Times New Roman" w:hAnsiTheme="majorHAnsi" w:cstheme="majorHAnsi"/>
          <w:color w:val="000000"/>
          <w:sz w:val="24"/>
          <w:szCs w:val="24"/>
          <w:lang w:val="en-US" w:eastAsia="de-DE" w:bidi="en-US"/>
        </w:rPr>
        <w:t>Furihata</w:t>
      </w:r>
      <w:proofErr w:type="spellEnd"/>
      <w:r w:rsidRPr="003161CA">
        <w:rPr>
          <w:rFonts w:asciiTheme="majorHAnsi" w:eastAsia="Times New Roman" w:hAnsiTheme="majorHAnsi" w:cstheme="majorHAnsi"/>
          <w:color w:val="000000"/>
          <w:sz w:val="24"/>
          <w:szCs w:val="24"/>
          <w:lang w:val="en-US" w:eastAsia="de-DE" w:bidi="en-US"/>
        </w:rPr>
        <w:t xml:space="preserve">, K., Kato, Y. &amp; </w:t>
      </w:r>
      <w:proofErr w:type="spellStart"/>
      <w:r w:rsidRPr="003161CA">
        <w:rPr>
          <w:rFonts w:asciiTheme="majorHAnsi" w:eastAsia="Times New Roman" w:hAnsiTheme="majorHAnsi" w:cstheme="majorHAnsi"/>
          <w:color w:val="000000"/>
          <w:sz w:val="24"/>
          <w:szCs w:val="24"/>
          <w:lang w:val="en-US" w:eastAsia="de-DE" w:bidi="en-US"/>
        </w:rPr>
        <w:t>Tanokura</w:t>
      </w:r>
      <w:proofErr w:type="spellEnd"/>
      <w:r w:rsidRPr="003161CA">
        <w:rPr>
          <w:rFonts w:asciiTheme="majorHAnsi" w:eastAsia="Times New Roman" w:hAnsiTheme="majorHAnsi" w:cstheme="majorHAnsi"/>
          <w:color w:val="000000"/>
          <w:sz w:val="24"/>
          <w:szCs w:val="24"/>
          <w:lang w:val="en-US" w:eastAsia="de-DE" w:bidi="en-US"/>
        </w:rPr>
        <w:t xml:space="preserve">, M. (2007). Nondestructive Quantification of Organic Compounds in Whole Milk Without Pretreatment by Two </w:t>
      </w:r>
      <w:r w:rsidRPr="003161CA">
        <w:rPr>
          <w:rFonts w:asciiTheme="majorHAnsi" w:eastAsia="Times New Roman" w:hAnsiTheme="majorHAnsi" w:cstheme="majorHAnsi"/>
          <w:color w:val="000000"/>
          <w:sz w:val="24"/>
          <w:szCs w:val="24"/>
          <w:lang w:val="en-US" w:eastAsia="de-DE" w:bidi="en-US"/>
        </w:rPr>
        <w:lastRenderedPageBreak/>
        <w:t xml:space="preserve">dimensional NMR Spectroscopy. J </w:t>
      </w:r>
      <w:proofErr w:type="spellStart"/>
      <w:r w:rsidRPr="003161CA">
        <w:rPr>
          <w:rFonts w:asciiTheme="majorHAnsi" w:eastAsia="Times New Roman" w:hAnsiTheme="majorHAnsi" w:cstheme="majorHAnsi"/>
          <w:color w:val="000000"/>
          <w:sz w:val="24"/>
          <w:szCs w:val="24"/>
          <w:lang w:val="en-US" w:eastAsia="de-DE" w:bidi="en-US"/>
        </w:rPr>
        <w:t>Agr</w:t>
      </w:r>
      <w:proofErr w:type="spellEnd"/>
      <w:r w:rsidRPr="003161CA">
        <w:rPr>
          <w:rFonts w:asciiTheme="majorHAnsi" w:eastAsia="Times New Roman" w:hAnsiTheme="majorHAnsi" w:cstheme="majorHAnsi"/>
          <w:color w:val="000000"/>
          <w:sz w:val="24"/>
          <w:szCs w:val="24"/>
          <w:lang w:val="en-US" w:eastAsia="de-DE" w:bidi="en-US"/>
        </w:rPr>
        <w:t xml:space="preserve"> Food </w:t>
      </w:r>
      <w:proofErr w:type="spellStart"/>
      <w:r w:rsidRPr="003161CA">
        <w:rPr>
          <w:rFonts w:asciiTheme="majorHAnsi" w:eastAsia="Times New Roman" w:hAnsiTheme="majorHAnsi" w:cstheme="majorHAnsi"/>
          <w:color w:val="000000"/>
          <w:sz w:val="24"/>
          <w:szCs w:val="24"/>
          <w:lang w:val="en-US" w:eastAsia="de-DE" w:bidi="en-US"/>
        </w:rPr>
        <w:t>Chem</w:t>
      </w:r>
      <w:proofErr w:type="spellEnd"/>
      <w:r w:rsidRPr="003161CA">
        <w:rPr>
          <w:rFonts w:asciiTheme="majorHAnsi" w:eastAsia="Times New Roman" w:hAnsiTheme="majorHAnsi" w:cstheme="majorHAnsi"/>
          <w:color w:val="000000"/>
          <w:sz w:val="24"/>
          <w:szCs w:val="24"/>
          <w:lang w:val="en-US" w:eastAsia="de-DE" w:bidi="en-US"/>
        </w:rPr>
        <w:t xml:space="preserve"> 55: 4307-4311.</w:t>
      </w:r>
    </w:p>
    <w:p w14:paraId="0CF72E3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Issaq</w:t>
      </w:r>
      <w:proofErr w:type="spellEnd"/>
      <w:r w:rsidRPr="003161CA">
        <w:rPr>
          <w:rFonts w:asciiTheme="majorHAnsi" w:eastAsia="Times New Roman" w:hAnsiTheme="majorHAnsi" w:cstheme="majorHAnsi"/>
          <w:color w:val="000000"/>
          <w:sz w:val="24"/>
          <w:szCs w:val="24"/>
          <w:lang w:val="en-US" w:eastAsia="de-DE" w:bidi="en-US"/>
        </w:rPr>
        <w:t>, H. J. (2001). The Role of Separation Science in Proteomics Research. Electrophoresis, 22(17): 3629-3638.</w:t>
      </w:r>
    </w:p>
    <w:p w14:paraId="01B46DB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Izquierdo</w:t>
      </w:r>
      <w:proofErr w:type="spellEnd"/>
      <w:r w:rsidRPr="003161CA">
        <w:rPr>
          <w:rFonts w:asciiTheme="majorHAnsi" w:eastAsia="Times New Roman" w:hAnsiTheme="majorHAnsi" w:cstheme="majorHAnsi"/>
          <w:color w:val="000000"/>
          <w:sz w:val="24"/>
          <w:szCs w:val="24"/>
          <w:lang w:val="en-US" w:eastAsia="de-DE" w:bidi="en-US"/>
        </w:rPr>
        <w:t xml:space="preserve">, E., </w:t>
      </w:r>
      <w:proofErr w:type="spellStart"/>
      <w:r w:rsidRPr="003161CA">
        <w:rPr>
          <w:rFonts w:asciiTheme="majorHAnsi" w:eastAsia="Times New Roman" w:hAnsiTheme="majorHAnsi" w:cstheme="majorHAnsi"/>
          <w:color w:val="000000"/>
          <w:sz w:val="24"/>
          <w:szCs w:val="24"/>
          <w:lang w:val="en-US" w:eastAsia="de-DE" w:bidi="en-US"/>
        </w:rPr>
        <w:t>Horvatovich</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Marchioni</w:t>
      </w:r>
      <w:proofErr w:type="spellEnd"/>
      <w:r w:rsidRPr="003161CA">
        <w:rPr>
          <w:rFonts w:asciiTheme="majorHAnsi" w:eastAsia="Times New Roman" w:hAnsiTheme="majorHAnsi" w:cstheme="majorHAnsi"/>
          <w:color w:val="000000"/>
          <w:sz w:val="24"/>
          <w:szCs w:val="24"/>
          <w:lang w:val="en-US" w:eastAsia="de-DE" w:bidi="en-US"/>
        </w:rPr>
        <w:t xml:space="preserve">, E., </w:t>
      </w:r>
      <w:proofErr w:type="spellStart"/>
      <w:r w:rsidRPr="003161CA">
        <w:rPr>
          <w:rFonts w:asciiTheme="majorHAnsi" w:eastAsia="Times New Roman" w:hAnsiTheme="majorHAnsi" w:cstheme="majorHAnsi"/>
          <w:color w:val="000000"/>
          <w:sz w:val="24"/>
          <w:szCs w:val="24"/>
          <w:lang w:val="en-US" w:eastAsia="de-DE" w:bidi="en-US"/>
        </w:rPr>
        <w:t>Aoude</w:t>
      </w:r>
      <w:proofErr w:type="spellEnd"/>
      <w:r w:rsidRPr="003161CA">
        <w:rPr>
          <w:rFonts w:asciiTheme="majorHAnsi" w:eastAsia="Times New Roman" w:hAnsiTheme="majorHAnsi" w:cstheme="majorHAnsi"/>
          <w:color w:val="000000"/>
          <w:sz w:val="24"/>
          <w:szCs w:val="24"/>
          <w:lang w:val="en-US" w:eastAsia="de-DE" w:bidi="en-US"/>
        </w:rPr>
        <w:t xml:space="preserve">-Werner, D., </w:t>
      </w:r>
      <w:proofErr w:type="spellStart"/>
      <w:r w:rsidRPr="003161CA">
        <w:rPr>
          <w:rFonts w:asciiTheme="majorHAnsi" w:eastAsia="Times New Roman" w:hAnsiTheme="majorHAnsi" w:cstheme="majorHAnsi"/>
          <w:color w:val="000000"/>
          <w:sz w:val="24"/>
          <w:szCs w:val="24"/>
          <w:lang w:val="en-US" w:eastAsia="de-DE" w:bidi="en-US"/>
        </w:rPr>
        <w:t>Sanz</w:t>
      </w:r>
      <w:proofErr w:type="spellEnd"/>
      <w:r w:rsidRPr="003161CA">
        <w:rPr>
          <w:rFonts w:asciiTheme="majorHAnsi" w:eastAsia="Times New Roman" w:hAnsiTheme="majorHAnsi" w:cstheme="majorHAnsi"/>
          <w:color w:val="000000"/>
          <w:sz w:val="24"/>
          <w:szCs w:val="24"/>
          <w:lang w:val="en-US" w:eastAsia="de-DE" w:bidi="en-US"/>
        </w:rPr>
        <w:t xml:space="preserve">, Y. &amp; </w:t>
      </w:r>
      <w:proofErr w:type="spellStart"/>
      <w:r w:rsidRPr="003161CA">
        <w:rPr>
          <w:rFonts w:asciiTheme="majorHAnsi" w:eastAsia="Times New Roman" w:hAnsiTheme="majorHAnsi" w:cstheme="majorHAnsi"/>
          <w:color w:val="000000"/>
          <w:sz w:val="24"/>
          <w:szCs w:val="24"/>
          <w:lang w:val="en-US" w:eastAsia="de-DE" w:bidi="en-US"/>
        </w:rPr>
        <w:t>Ennahar</w:t>
      </w:r>
      <w:proofErr w:type="spellEnd"/>
      <w:r w:rsidRPr="003161CA">
        <w:rPr>
          <w:rFonts w:asciiTheme="majorHAnsi" w:eastAsia="Times New Roman" w:hAnsiTheme="majorHAnsi" w:cstheme="majorHAnsi"/>
          <w:color w:val="000000"/>
          <w:sz w:val="24"/>
          <w:szCs w:val="24"/>
          <w:lang w:val="en-US" w:eastAsia="de-DE" w:bidi="en-US"/>
        </w:rPr>
        <w:t xml:space="preserve">, S. (2009). 2-De and </w:t>
      </w:r>
      <w:proofErr w:type="spellStart"/>
      <w:r w:rsidRPr="003161CA">
        <w:rPr>
          <w:rFonts w:asciiTheme="majorHAnsi" w:eastAsia="Times New Roman" w:hAnsiTheme="majorHAnsi" w:cstheme="majorHAnsi"/>
          <w:color w:val="000000"/>
          <w:sz w:val="24"/>
          <w:szCs w:val="24"/>
          <w:lang w:val="en-US" w:eastAsia="de-DE" w:bidi="en-US"/>
        </w:rPr>
        <w:t>Ms</w:t>
      </w:r>
      <w:proofErr w:type="spellEnd"/>
      <w:r w:rsidRPr="003161CA">
        <w:rPr>
          <w:rFonts w:asciiTheme="majorHAnsi" w:eastAsia="Times New Roman" w:hAnsiTheme="majorHAnsi" w:cstheme="majorHAnsi"/>
          <w:color w:val="000000"/>
          <w:sz w:val="24"/>
          <w:szCs w:val="24"/>
          <w:lang w:val="en-US" w:eastAsia="de-DE" w:bidi="en-US"/>
        </w:rPr>
        <w:t xml:space="preserve"> Analysis of Key Proteins in The Adhesion of Lactobacillus </w:t>
      </w:r>
      <w:proofErr w:type="spellStart"/>
      <w:r w:rsidRPr="003161CA">
        <w:rPr>
          <w:rFonts w:asciiTheme="majorHAnsi" w:eastAsia="Times New Roman" w:hAnsiTheme="majorHAnsi" w:cstheme="majorHAnsi"/>
          <w:color w:val="000000"/>
          <w:sz w:val="24"/>
          <w:szCs w:val="24"/>
          <w:lang w:val="en-US" w:eastAsia="de-DE" w:bidi="en-US"/>
        </w:rPr>
        <w:t>Plantarum</w:t>
      </w:r>
      <w:proofErr w:type="spellEnd"/>
      <w:r w:rsidRPr="003161CA">
        <w:rPr>
          <w:rFonts w:asciiTheme="majorHAnsi" w:eastAsia="Times New Roman" w:hAnsiTheme="majorHAnsi" w:cstheme="majorHAnsi"/>
          <w:color w:val="000000"/>
          <w:sz w:val="24"/>
          <w:szCs w:val="24"/>
          <w:lang w:val="en-US" w:eastAsia="de-DE" w:bidi="en-US"/>
        </w:rPr>
        <w:t>, A First Step Toward Early Selection of Probiotics Based on Bacterial Biomarkers. Electrophoresis, 30: 949-956.</w:t>
      </w:r>
    </w:p>
    <w:p w14:paraId="01E0C8E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Jadhav</w:t>
      </w:r>
      <w:proofErr w:type="spellEnd"/>
      <w:r w:rsidRPr="003161CA">
        <w:rPr>
          <w:rFonts w:asciiTheme="majorHAnsi" w:eastAsia="Times New Roman" w:hAnsiTheme="majorHAnsi" w:cstheme="majorHAnsi"/>
          <w:color w:val="000000"/>
          <w:sz w:val="24"/>
          <w:szCs w:val="24"/>
          <w:lang w:val="en-US" w:eastAsia="de-DE" w:bidi="en-US"/>
        </w:rPr>
        <w:t xml:space="preserve">, S. R. (2019). Identification of Putative Biomarkers Specific to Foodborne Pathogens Using Metabolomics. In Foodborne Bacterial Pathogens, </w:t>
      </w:r>
      <w:proofErr w:type="spellStart"/>
      <w:r w:rsidRPr="003161CA">
        <w:rPr>
          <w:rFonts w:asciiTheme="majorHAnsi" w:eastAsia="Times New Roman" w:hAnsiTheme="majorHAnsi" w:cstheme="majorHAnsi"/>
          <w:color w:val="000000"/>
          <w:sz w:val="24"/>
          <w:szCs w:val="24"/>
          <w:lang w:val="en-US" w:eastAsia="de-DE" w:bidi="en-US"/>
        </w:rPr>
        <w:t>ed</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proofErr w:type="gramStart"/>
      <w:r w:rsidRPr="003161CA">
        <w:rPr>
          <w:rFonts w:asciiTheme="majorHAnsi" w:eastAsia="Times New Roman" w:hAnsiTheme="majorHAnsi" w:cstheme="majorHAnsi"/>
          <w:color w:val="000000"/>
          <w:sz w:val="24"/>
          <w:szCs w:val="24"/>
          <w:lang w:val="en-US" w:eastAsia="de-DE" w:bidi="en-US"/>
        </w:rPr>
        <w:t>A.Bridier</w:t>
      </w:r>
      <w:proofErr w:type="spellEnd"/>
      <w:proofErr w:type="gramEnd"/>
      <w:r w:rsidRPr="003161CA">
        <w:rPr>
          <w:rFonts w:asciiTheme="majorHAnsi" w:eastAsia="Times New Roman" w:hAnsiTheme="majorHAnsi" w:cstheme="majorHAnsi"/>
          <w:color w:val="000000"/>
          <w:sz w:val="24"/>
          <w:szCs w:val="24"/>
          <w:lang w:val="en-US" w:eastAsia="de-DE" w:bidi="en-US"/>
        </w:rPr>
        <w:t>, 149-64.</w:t>
      </w:r>
    </w:p>
    <w:p w14:paraId="27877F0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Jadhav</w:t>
      </w:r>
      <w:proofErr w:type="spellEnd"/>
      <w:r w:rsidRPr="003161CA">
        <w:rPr>
          <w:rFonts w:asciiTheme="majorHAnsi" w:eastAsia="Times New Roman" w:hAnsiTheme="majorHAnsi" w:cstheme="majorHAnsi"/>
          <w:color w:val="000000"/>
          <w:sz w:val="24"/>
          <w:szCs w:val="24"/>
          <w:lang w:val="en-US" w:eastAsia="de-DE" w:bidi="en-US"/>
        </w:rPr>
        <w:t xml:space="preserve">, S., </w:t>
      </w:r>
      <w:proofErr w:type="spellStart"/>
      <w:r w:rsidRPr="003161CA">
        <w:rPr>
          <w:rFonts w:asciiTheme="majorHAnsi" w:eastAsia="Times New Roman" w:hAnsiTheme="majorHAnsi" w:cstheme="majorHAnsi"/>
          <w:color w:val="000000"/>
          <w:sz w:val="24"/>
          <w:szCs w:val="24"/>
          <w:lang w:val="en-US" w:eastAsia="de-DE" w:bidi="en-US"/>
        </w:rPr>
        <w:t>Sevior</w:t>
      </w:r>
      <w:proofErr w:type="spellEnd"/>
      <w:r w:rsidRPr="003161CA">
        <w:rPr>
          <w:rFonts w:asciiTheme="majorHAnsi" w:eastAsia="Times New Roman" w:hAnsiTheme="majorHAnsi" w:cstheme="majorHAnsi"/>
          <w:color w:val="000000"/>
          <w:sz w:val="24"/>
          <w:szCs w:val="24"/>
          <w:lang w:val="en-US" w:eastAsia="de-DE" w:bidi="en-US"/>
        </w:rPr>
        <w:t xml:space="preserve">, D., </w:t>
      </w:r>
      <w:proofErr w:type="spellStart"/>
      <w:r w:rsidRPr="003161CA">
        <w:rPr>
          <w:rFonts w:asciiTheme="majorHAnsi" w:eastAsia="Times New Roman" w:hAnsiTheme="majorHAnsi" w:cstheme="majorHAnsi"/>
          <w:color w:val="000000"/>
          <w:sz w:val="24"/>
          <w:szCs w:val="24"/>
          <w:lang w:val="en-US" w:eastAsia="de-DE" w:bidi="en-US"/>
        </w:rPr>
        <w:t>Bhave</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Palombo</w:t>
      </w:r>
      <w:proofErr w:type="spellEnd"/>
      <w:r w:rsidRPr="003161CA">
        <w:rPr>
          <w:rFonts w:asciiTheme="majorHAnsi" w:eastAsia="Times New Roman" w:hAnsiTheme="majorHAnsi" w:cstheme="majorHAnsi"/>
          <w:color w:val="000000"/>
          <w:sz w:val="24"/>
          <w:szCs w:val="24"/>
          <w:lang w:val="en-US" w:eastAsia="de-DE" w:bidi="en-US"/>
        </w:rPr>
        <w:t xml:space="preserve">, E. A. (2014). Detection of Listeria </w:t>
      </w:r>
      <w:proofErr w:type="spellStart"/>
      <w:r w:rsidRPr="003161CA">
        <w:rPr>
          <w:rFonts w:asciiTheme="majorHAnsi" w:eastAsia="Times New Roman" w:hAnsiTheme="majorHAnsi" w:cstheme="majorHAnsi"/>
          <w:color w:val="000000"/>
          <w:sz w:val="24"/>
          <w:szCs w:val="24"/>
          <w:lang w:val="en-US" w:eastAsia="de-DE" w:bidi="en-US"/>
        </w:rPr>
        <w:t>Monocytogenes</w:t>
      </w:r>
      <w:proofErr w:type="spellEnd"/>
      <w:r w:rsidRPr="003161CA">
        <w:rPr>
          <w:rFonts w:asciiTheme="majorHAnsi" w:eastAsia="Times New Roman" w:hAnsiTheme="majorHAnsi" w:cstheme="majorHAnsi"/>
          <w:color w:val="000000"/>
          <w:sz w:val="24"/>
          <w:szCs w:val="24"/>
          <w:lang w:val="en-US" w:eastAsia="de-DE" w:bidi="en-US"/>
        </w:rPr>
        <w:t xml:space="preserve"> from Selective Enrichment Broth Using </w:t>
      </w:r>
      <w:proofErr w:type="spellStart"/>
      <w:r w:rsidRPr="003161CA">
        <w:rPr>
          <w:rFonts w:asciiTheme="majorHAnsi" w:eastAsia="Times New Roman" w:hAnsiTheme="majorHAnsi" w:cstheme="majorHAnsi"/>
          <w:color w:val="000000"/>
          <w:sz w:val="24"/>
          <w:szCs w:val="24"/>
          <w:lang w:val="en-US" w:eastAsia="de-DE" w:bidi="en-US"/>
        </w:rPr>
        <w:t>Maldi</w:t>
      </w:r>
      <w:proofErr w:type="spellEnd"/>
      <w:r w:rsidRPr="003161CA">
        <w:rPr>
          <w:rFonts w:asciiTheme="majorHAnsi" w:eastAsia="Times New Roman" w:hAnsiTheme="majorHAnsi" w:cstheme="majorHAnsi"/>
          <w:color w:val="000000"/>
          <w:sz w:val="24"/>
          <w:szCs w:val="24"/>
          <w:lang w:val="en-US" w:eastAsia="de-DE" w:bidi="en-US"/>
        </w:rPr>
        <w:t>–</w:t>
      </w:r>
      <w:proofErr w:type="spellStart"/>
      <w:r w:rsidRPr="003161CA">
        <w:rPr>
          <w:rFonts w:asciiTheme="majorHAnsi" w:eastAsia="Times New Roman" w:hAnsiTheme="majorHAnsi" w:cstheme="majorHAnsi"/>
          <w:color w:val="000000"/>
          <w:sz w:val="24"/>
          <w:szCs w:val="24"/>
          <w:lang w:val="en-US" w:eastAsia="de-DE" w:bidi="en-US"/>
        </w:rPr>
        <w:t>Tof</w:t>
      </w:r>
      <w:proofErr w:type="spellEnd"/>
      <w:r w:rsidRPr="003161CA">
        <w:rPr>
          <w:rFonts w:asciiTheme="majorHAnsi" w:eastAsia="Times New Roman" w:hAnsiTheme="majorHAnsi" w:cstheme="majorHAnsi"/>
          <w:color w:val="000000"/>
          <w:sz w:val="24"/>
          <w:szCs w:val="24"/>
          <w:lang w:val="en-US" w:eastAsia="de-DE" w:bidi="en-US"/>
        </w:rPr>
        <w:t xml:space="preserve"> Mass Spectrometry. Journal of Proteomics, 97: 100-106.</w:t>
      </w:r>
    </w:p>
    <w:p w14:paraId="1421738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Kahraman</w:t>
      </w:r>
      <w:proofErr w:type="spellEnd"/>
      <w:r w:rsidRPr="003161CA">
        <w:rPr>
          <w:rFonts w:asciiTheme="majorHAnsi" w:eastAsia="Times New Roman" w:hAnsiTheme="majorHAnsi" w:cstheme="majorHAnsi"/>
          <w:color w:val="000000"/>
          <w:sz w:val="24"/>
          <w:szCs w:val="24"/>
          <w:lang w:val="en-US" w:eastAsia="de-DE" w:bidi="en-US"/>
        </w:rPr>
        <w:t xml:space="preserve">, H. &amp; </w:t>
      </w:r>
      <w:proofErr w:type="spellStart"/>
      <w:r w:rsidRPr="003161CA">
        <w:rPr>
          <w:rFonts w:asciiTheme="majorHAnsi" w:eastAsia="Times New Roman" w:hAnsiTheme="majorHAnsi" w:cstheme="majorHAnsi"/>
          <w:color w:val="000000"/>
          <w:sz w:val="24"/>
          <w:szCs w:val="24"/>
          <w:lang w:val="en-US" w:eastAsia="de-DE" w:bidi="en-US"/>
        </w:rPr>
        <w:t>Bozkır</w:t>
      </w:r>
      <w:proofErr w:type="spellEnd"/>
      <w:r w:rsidRPr="003161CA">
        <w:rPr>
          <w:rFonts w:asciiTheme="majorHAnsi" w:eastAsia="Times New Roman" w:hAnsiTheme="majorHAnsi" w:cstheme="majorHAnsi"/>
          <w:color w:val="000000"/>
          <w:sz w:val="24"/>
          <w:szCs w:val="24"/>
          <w:lang w:val="en-US" w:eastAsia="de-DE" w:bidi="en-US"/>
        </w:rPr>
        <w:t>, S. (2020). Proteomics Technology and Its Uses in Food Science. Academic Research in The Field of Animal Husbandry, 47-75.</w:t>
      </w:r>
    </w:p>
    <w:p w14:paraId="625AC10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Karaogul, E. (2019). Effects of Asphodel Tuber and Dolomite on the Properties of Bio-hybrid Films Processed by a Twin Screw Extruder. </w:t>
      </w:r>
      <w:proofErr w:type="spellStart"/>
      <w:r w:rsidRPr="003161CA">
        <w:rPr>
          <w:rFonts w:asciiTheme="majorHAnsi" w:eastAsia="Times New Roman" w:hAnsiTheme="majorHAnsi" w:cstheme="majorHAnsi"/>
          <w:color w:val="000000"/>
          <w:sz w:val="24"/>
          <w:szCs w:val="24"/>
          <w:lang w:val="en-US" w:eastAsia="de-DE" w:bidi="en-US"/>
        </w:rPr>
        <w:t>Bioresources</w:t>
      </w:r>
      <w:proofErr w:type="spellEnd"/>
      <w:r w:rsidRPr="003161CA">
        <w:rPr>
          <w:rFonts w:asciiTheme="majorHAnsi" w:eastAsia="Times New Roman" w:hAnsiTheme="majorHAnsi" w:cstheme="majorHAnsi"/>
          <w:color w:val="000000"/>
          <w:sz w:val="24"/>
          <w:szCs w:val="24"/>
          <w:lang w:val="en-US" w:eastAsia="de-DE" w:bidi="en-US"/>
        </w:rPr>
        <w:t>, 14(2), 4473-4488.</w:t>
      </w:r>
    </w:p>
    <w:p w14:paraId="4EAB734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Karaoğul</w:t>
      </w:r>
      <w:proofErr w:type="spellEnd"/>
      <w:r w:rsidRPr="003161CA">
        <w:rPr>
          <w:rFonts w:asciiTheme="majorHAnsi" w:eastAsia="Times New Roman" w:hAnsiTheme="majorHAnsi" w:cstheme="majorHAnsi"/>
          <w:color w:val="000000"/>
          <w:sz w:val="24"/>
          <w:szCs w:val="24"/>
          <w:lang w:val="en-US" w:eastAsia="de-DE" w:bidi="en-US"/>
        </w:rPr>
        <w:t xml:space="preserve">, E., &amp; Alma, M. H. (2019). Effects of </w:t>
      </w:r>
      <w:proofErr w:type="spellStart"/>
      <w:r w:rsidRPr="003161CA">
        <w:rPr>
          <w:rFonts w:asciiTheme="majorHAnsi" w:eastAsia="Times New Roman" w:hAnsiTheme="majorHAnsi" w:cstheme="majorHAnsi"/>
          <w:color w:val="000000"/>
          <w:sz w:val="24"/>
          <w:szCs w:val="24"/>
          <w:lang w:val="en-US" w:eastAsia="de-DE" w:bidi="en-US"/>
        </w:rPr>
        <w:t>Eremurus</w:t>
      </w:r>
      <w:proofErr w:type="spellEnd"/>
      <w:r w:rsidRPr="003161CA">
        <w:rPr>
          <w:rFonts w:asciiTheme="majorHAnsi" w:eastAsia="Times New Roman" w:hAnsiTheme="majorHAnsi" w:cstheme="majorHAnsi"/>
          <w:color w:val="000000"/>
          <w:sz w:val="24"/>
          <w:szCs w:val="24"/>
          <w:lang w:val="en-US" w:eastAsia="de-DE" w:bidi="en-US"/>
        </w:rPr>
        <w:t xml:space="preserve"> Tuber and Dolomite Filler on Several Properties of Poly(</w:t>
      </w:r>
      <w:proofErr w:type="spellStart"/>
      <w:r w:rsidRPr="003161CA">
        <w:rPr>
          <w:rFonts w:asciiTheme="majorHAnsi" w:eastAsia="Times New Roman" w:hAnsiTheme="majorHAnsi" w:cstheme="majorHAnsi"/>
          <w:color w:val="000000"/>
          <w:sz w:val="24"/>
          <w:szCs w:val="24"/>
          <w:lang w:val="en-US" w:eastAsia="de-DE" w:bidi="en-US"/>
        </w:rPr>
        <w:t>Vinylalcohol</w:t>
      </w:r>
      <w:proofErr w:type="spellEnd"/>
      <w:r w:rsidRPr="003161CA">
        <w:rPr>
          <w:rFonts w:asciiTheme="majorHAnsi" w:eastAsia="Times New Roman" w:hAnsiTheme="majorHAnsi" w:cstheme="majorHAnsi"/>
          <w:color w:val="000000"/>
          <w:sz w:val="24"/>
          <w:szCs w:val="24"/>
          <w:lang w:val="en-US" w:eastAsia="de-DE" w:bidi="en-US"/>
        </w:rPr>
        <w:t>) Bio-Films. Fresenius Environmental Bulletin, 28(10), 7108-7118.</w:t>
      </w:r>
    </w:p>
    <w:p w14:paraId="2272F0F8"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Karaogul, E., </w:t>
      </w:r>
      <w:proofErr w:type="spellStart"/>
      <w:r w:rsidRPr="003161CA">
        <w:rPr>
          <w:rFonts w:asciiTheme="majorHAnsi" w:eastAsia="Times New Roman" w:hAnsiTheme="majorHAnsi" w:cstheme="majorHAnsi"/>
          <w:color w:val="000000"/>
          <w:sz w:val="24"/>
          <w:szCs w:val="24"/>
          <w:lang w:val="en-US" w:eastAsia="de-DE" w:bidi="en-US"/>
        </w:rPr>
        <w:t>Kirecci</w:t>
      </w:r>
      <w:proofErr w:type="spellEnd"/>
      <w:r w:rsidRPr="003161CA">
        <w:rPr>
          <w:rFonts w:asciiTheme="majorHAnsi" w:eastAsia="Times New Roman" w:hAnsiTheme="majorHAnsi" w:cstheme="majorHAnsi"/>
          <w:color w:val="000000"/>
          <w:sz w:val="24"/>
          <w:szCs w:val="24"/>
          <w:lang w:val="en-US" w:eastAsia="de-DE" w:bidi="en-US"/>
        </w:rPr>
        <w:t xml:space="preserve">, E., &amp; Alma, M. H. (2016). DETERMINATION OF PHENOLIC COMPOUNDS FROM TURKISH KERMES </w:t>
      </w:r>
      <w:r w:rsidRPr="003161CA">
        <w:rPr>
          <w:rFonts w:asciiTheme="majorHAnsi" w:eastAsia="Times New Roman" w:hAnsiTheme="majorHAnsi" w:cstheme="majorHAnsi"/>
          <w:color w:val="000000"/>
          <w:sz w:val="24"/>
          <w:szCs w:val="24"/>
          <w:lang w:val="en-US" w:eastAsia="de-DE" w:bidi="en-US"/>
        </w:rPr>
        <w:lastRenderedPageBreak/>
        <w:t>OAK (</w:t>
      </w:r>
      <w:proofErr w:type="spellStart"/>
      <w:r w:rsidRPr="003161CA">
        <w:rPr>
          <w:rFonts w:asciiTheme="majorHAnsi" w:eastAsia="Times New Roman" w:hAnsiTheme="majorHAnsi" w:cstheme="majorHAnsi"/>
          <w:color w:val="000000"/>
          <w:sz w:val="24"/>
          <w:szCs w:val="24"/>
          <w:lang w:val="en-US" w:eastAsia="de-DE" w:bidi="en-US"/>
        </w:rPr>
        <w:t>Quercus</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coccifera</w:t>
      </w:r>
      <w:proofErr w:type="spellEnd"/>
      <w:r w:rsidRPr="003161CA">
        <w:rPr>
          <w:rFonts w:asciiTheme="majorHAnsi" w:eastAsia="Times New Roman" w:hAnsiTheme="majorHAnsi" w:cstheme="majorHAnsi"/>
          <w:color w:val="000000"/>
          <w:sz w:val="24"/>
          <w:szCs w:val="24"/>
          <w:lang w:val="en-US" w:eastAsia="de-DE" w:bidi="en-US"/>
        </w:rPr>
        <w:t xml:space="preserve"> L.) ROOTS BY HIGH PERFORMANCE LIQUID CHROMATOGRAPHY; ITS ANTIMICROBIAL ACTIVITIES. FEB-FRESENIUS ENVIRONMENTAL BULLETIN, 2356.</w:t>
      </w:r>
    </w:p>
    <w:p w14:paraId="2E93231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Kathuria</w:t>
      </w:r>
      <w:proofErr w:type="spellEnd"/>
      <w:r w:rsidRPr="003161CA">
        <w:rPr>
          <w:rFonts w:asciiTheme="majorHAnsi" w:eastAsia="Times New Roman" w:hAnsiTheme="majorHAnsi" w:cstheme="majorHAnsi"/>
          <w:color w:val="000000"/>
          <w:sz w:val="24"/>
          <w:szCs w:val="24"/>
          <w:lang w:val="en-US" w:eastAsia="de-DE" w:bidi="en-US"/>
        </w:rPr>
        <w:t xml:space="preserve">, D., Thakur, S. &amp; Sindh, N. (2024). Advances of </w:t>
      </w:r>
      <w:proofErr w:type="spellStart"/>
      <w:r w:rsidRPr="003161CA">
        <w:rPr>
          <w:rFonts w:asciiTheme="majorHAnsi" w:eastAsia="Times New Roman" w:hAnsiTheme="majorHAnsi" w:cstheme="majorHAnsi"/>
          <w:color w:val="000000"/>
          <w:sz w:val="24"/>
          <w:szCs w:val="24"/>
          <w:lang w:val="en-US" w:eastAsia="de-DE" w:bidi="en-US"/>
        </w:rPr>
        <w:t>metabolomic</w:t>
      </w:r>
      <w:proofErr w:type="spellEnd"/>
      <w:r w:rsidRPr="003161CA">
        <w:rPr>
          <w:rFonts w:asciiTheme="majorHAnsi" w:eastAsia="Times New Roman" w:hAnsiTheme="majorHAnsi" w:cstheme="majorHAnsi"/>
          <w:color w:val="000000"/>
          <w:sz w:val="24"/>
          <w:szCs w:val="24"/>
          <w:lang w:val="en-US" w:eastAsia="de-DE" w:bidi="en-US"/>
        </w:rPr>
        <w:t xml:space="preserve"> in exploring phenolic compounds diversity in cereal and their health implications. International Journal of Food Science and Technology, Early View, Online Version, March 2024 https://doi.org/10.1111/ijfs.17056</w:t>
      </w:r>
    </w:p>
    <w:p w14:paraId="5DB56698"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Kaufmann, A. (2014). Combining </w:t>
      </w:r>
      <w:proofErr w:type="spellStart"/>
      <w:r w:rsidRPr="003161CA">
        <w:rPr>
          <w:rFonts w:asciiTheme="majorHAnsi" w:eastAsia="Times New Roman" w:hAnsiTheme="majorHAnsi" w:cstheme="majorHAnsi"/>
          <w:color w:val="000000"/>
          <w:sz w:val="24"/>
          <w:szCs w:val="24"/>
          <w:lang w:val="en-US" w:eastAsia="de-DE" w:bidi="en-US"/>
        </w:rPr>
        <w:t>Uhplc</w:t>
      </w:r>
      <w:proofErr w:type="spellEnd"/>
      <w:r w:rsidRPr="003161CA">
        <w:rPr>
          <w:rFonts w:asciiTheme="majorHAnsi" w:eastAsia="Times New Roman" w:hAnsiTheme="majorHAnsi" w:cstheme="majorHAnsi"/>
          <w:color w:val="000000"/>
          <w:sz w:val="24"/>
          <w:szCs w:val="24"/>
          <w:lang w:val="en-US" w:eastAsia="de-DE" w:bidi="en-US"/>
        </w:rPr>
        <w:t xml:space="preserve"> and High - Resolution </w:t>
      </w:r>
      <w:proofErr w:type="spellStart"/>
      <w:r w:rsidRPr="003161CA">
        <w:rPr>
          <w:rFonts w:asciiTheme="majorHAnsi" w:eastAsia="Times New Roman" w:hAnsiTheme="majorHAnsi" w:cstheme="majorHAnsi"/>
          <w:color w:val="000000"/>
          <w:sz w:val="24"/>
          <w:szCs w:val="24"/>
          <w:lang w:val="en-US" w:eastAsia="de-DE" w:bidi="en-US"/>
        </w:rPr>
        <w:t>Ms</w:t>
      </w:r>
      <w:proofErr w:type="spellEnd"/>
      <w:r w:rsidRPr="003161CA">
        <w:rPr>
          <w:rFonts w:asciiTheme="majorHAnsi" w:eastAsia="Times New Roman" w:hAnsiTheme="majorHAnsi" w:cstheme="majorHAnsi"/>
          <w:color w:val="000000"/>
          <w:sz w:val="24"/>
          <w:szCs w:val="24"/>
          <w:lang w:val="en-US" w:eastAsia="de-DE" w:bidi="en-US"/>
        </w:rPr>
        <w:t xml:space="preserve">: A Viable Approach Fort He Analysis of Complex Samples? </w:t>
      </w:r>
      <w:proofErr w:type="spellStart"/>
      <w:r w:rsidRPr="003161CA">
        <w:rPr>
          <w:rFonts w:asciiTheme="majorHAnsi" w:eastAsia="Times New Roman" w:hAnsiTheme="majorHAnsi" w:cstheme="majorHAnsi"/>
          <w:color w:val="000000"/>
          <w:sz w:val="24"/>
          <w:szCs w:val="24"/>
          <w:lang w:val="en-US" w:eastAsia="de-DE" w:bidi="en-US"/>
        </w:rPr>
        <w:t>TrAC</w:t>
      </w:r>
      <w:proofErr w:type="spellEnd"/>
      <w:r w:rsidRPr="003161CA">
        <w:rPr>
          <w:rFonts w:asciiTheme="majorHAnsi" w:eastAsia="Times New Roman" w:hAnsiTheme="majorHAnsi" w:cstheme="majorHAnsi"/>
          <w:color w:val="000000"/>
          <w:sz w:val="24"/>
          <w:szCs w:val="24"/>
          <w:lang w:val="en-US" w:eastAsia="de-DE" w:bidi="en-US"/>
        </w:rPr>
        <w:t xml:space="preserve"> Trends in Analytical Chemistry, 63: 113- 28.</w:t>
      </w:r>
    </w:p>
    <w:p w14:paraId="132DB52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Kendall, H., </w:t>
      </w:r>
      <w:proofErr w:type="spellStart"/>
      <w:r w:rsidRPr="003161CA">
        <w:rPr>
          <w:rFonts w:asciiTheme="majorHAnsi" w:eastAsia="Times New Roman" w:hAnsiTheme="majorHAnsi" w:cstheme="majorHAnsi"/>
          <w:color w:val="000000"/>
          <w:sz w:val="24"/>
          <w:szCs w:val="24"/>
          <w:lang w:val="en-US" w:eastAsia="de-DE" w:bidi="en-US"/>
        </w:rPr>
        <w:t>Naughton</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Kuznesof</w:t>
      </w:r>
      <w:proofErr w:type="spellEnd"/>
      <w:r w:rsidRPr="003161CA">
        <w:rPr>
          <w:rFonts w:asciiTheme="majorHAnsi" w:eastAsia="Times New Roman" w:hAnsiTheme="majorHAnsi" w:cstheme="majorHAnsi"/>
          <w:color w:val="000000"/>
          <w:sz w:val="24"/>
          <w:szCs w:val="24"/>
          <w:lang w:val="en-US" w:eastAsia="de-DE" w:bidi="en-US"/>
        </w:rPr>
        <w:t xml:space="preserve">, S., </w:t>
      </w:r>
      <w:proofErr w:type="spellStart"/>
      <w:r w:rsidRPr="003161CA">
        <w:rPr>
          <w:rFonts w:asciiTheme="majorHAnsi" w:eastAsia="Times New Roman" w:hAnsiTheme="majorHAnsi" w:cstheme="majorHAnsi"/>
          <w:color w:val="000000"/>
          <w:sz w:val="24"/>
          <w:szCs w:val="24"/>
          <w:lang w:val="en-US" w:eastAsia="de-DE" w:bidi="en-US"/>
        </w:rPr>
        <w:t>Raley</w:t>
      </w:r>
      <w:proofErr w:type="spellEnd"/>
      <w:r w:rsidRPr="003161CA">
        <w:rPr>
          <w:rFonts w:asciiTheme="majorHAnsi" w:eastAsia="Times New Roman" w:hAnsiTheme="majorHAnsi" w:cstheme="majorHAnsi"/>
          <w:color w:val="000000"/>
          <w:sz w:val="24"/>
          <w:szCs w:val="24"/>
          <w:lang w:val="en-US" w:eastAsia="de-DE" w:bidi="en-US"/>
        </w:rPr>
        <w:t xml:space="preserve">, M., Dean, M., Clark, B., </w:t>
      </w:r>
      <w:proofErr w:type="spellStart"/>
      <w:r w:rsidRPr="003161CA">
        <w:rPr>
          <w:rFonts w:asciiTheme="majorHAnsi" w:eastAsia="Times New Roman" w:hAnsiTheme="majorHAnsi" w:cstheme="majorHAnsi"/>
          <w:color w:val="000000"/>
          <w:sz w:val="24"/>
          <w:szCs w:val="24"/>
          <w:lang w:val="en-US" w:eastAsia="de-DE" w:bidi="en-US"/>
        </w:rPr>
        <w:t>Stolz</w:t>
      </w:r>
      <w:proofErr w:type="spellEnd"/>
      <w:r w:rsidRPr="003161CA">
        <w:rPr>
          <w:rFonts w:asciiTheme="majorHAnsi" w:eastAsia="Times New Roman" w:hAnsiTheme="majorHAnsi" w:cstheme="majorHAnsi"/>
          <w:color w:val="000000"/>
          <w:sz w:val="24"/>
          <w:szCs w:val="24"/>
          <w:lang w:val="en-US" w:eastAsia="de-DE" w:bidi="en-US"/>
        </w:rPr>
        <w:t xml:space="preserve">, H., Home, R., Chan, M. Y. &amp; </w:t>
      </w:r>
      <w:proofErr w:type="spellStart"/>
      <w:r w:rsidRPr="003161CA">
        <w:rPr>
          <w:rFonts w:asciiTheme="majorHAnsi" w:eastAsia="Times New Roman" w:hAnsiTheme="majorHAnsi" w:cstheme="majorHAnsi"/>
          <w:color w:val="000000"/>
          <w:sz w:val="24"/>
          <w:szCs w:val="24"/>
          <w:lang w:val="en-US" w:eastAsia="de-DE" w:bidi="en-US"/>
        </w:rPr>
        <w:t>Zhong</w:t>
      </w:r>
      <w:proofErr w:type="spellEnd"/>
      <w:r w:rsidRPr="003161CA">
        <w:rPr>
          <w:rFonts w:asciiTheme="majorHAnsi" w:eastAsia="Times New Roman" w:hAnsiTheme="majorHAnsi" w:cstheme="majorHAnsi"/>
          <w:color w:val="000000"/>
          <w:sz w:val="24"/>
          <w:szCs w:val="24"/>
          <w:lang w:val="en-US" w:eastAsia="de-DE" w:bidi="en-US"/>
        </w:rPr>
        <w:t xml:space="preserve">, Q. (2018). Food Fraud and The Perceived Integrity of European Food Imports </w:t>
      </w:r>
      <w:proofErr w:type="gramStart"/>
      <w:r w:rsidRPr="003161CA">
        <w:rPr>
          <w:rFonts w:asciiTheme="majorHAnsi" w:eastAsia="Times New Roman" w:hAnsiTheme="majorHAnsi" w:cstheme="majorHAnsi"/>
          <w:color w:val="000000"/>
          <w:sz w:val="24"/>
          <w:szCs w:val="24"/>
          <w:lang w:val="en-US" w:eastAsia="de-DE" w:bidi="en-US"/>
        </w:rPr>
        <w:t>Into</w:t>
      </w:r>
      <w:proofErr w:type="gramEnd"/>
      <w:r w:rsidRPr="003161CA">
        <w:rPr>
          <w:rFonts w:asciiTheme="majorHAnsi" w:eastAsia="Times New Roman" w:hAnsiTheme="majorHAnsi" w:cstheme="majorHAnsi"/>
          <w:color w:val="000000"/>
          <w:sz w:val="24"/>
          <w:szCs w:val="24"/>
          <w:lang w:val="en-US" w:eastAsia="de-DE" w:bidi="en-US"/>
        </w:rPr>
        <w:t xml:space="preserve"> China. </w:t>
      </w:r>
      <w:proofErr w:type="spellStart"/>
      <w:r w:rsidRPr="003161CA">
        <w:rPr>
          <w:rFonts w:asciiTheme="majorHAnsi" w:eastAsia="Times New Roman" w:hAnsiTheme="majorHAnsi" w:cstheme="majorHAnsi"/>
          <w:color w:val="000000"/>
          <w:sz w:val="24"/>
          <w:szCs w:val="24"/>
          <w:lang w:val="en-US" w:eastAsia="de-DE" w:bidi="en-US"/>
        </w:rPr>
        <w:t>PLoS</w:t>
      </w:r>
      <w:proofErr w:type="spellEnd"/>
      <w:r w:rsidRPr="003161CA">
        <w:rPr>
          <w:rFonts w:asciiTheme="majorHAnsi" w:eastAsia="Times New Roman" w:hAnsiTheme="majorHAnsi" w:cstheme="majorHAnsi"/>
          <w:color w:val="000000"/>
          <w:sz w:val="24"/>
          <w:szCs w:val="24"/>
          <w:lang w:val="en-US" w:eastAsia="de-DE" w:bidi="en-US"/>
        </w:rPr>
        <w:t xml:space="preserve"> One, 13(5): e0195817.</w:t>
      </w:r>
    </w:p>
    <w:p w14:paraId="5B8A79A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Kim, Y., </w:t>
      </w:r>
      <w:proofErr w:type="spellStart"/>
      <w:r w:rsidRPr="003161CA">
        <w:rPr>
          <w:rFonts w:asciiTheme="majorHAnsi" w:eastAsia="Times New Roman" w:hAnsiTheme="majorHAnsi" w:cstheme="majorHAnsi"/>
          <w:color w:val="000000"/>
          <w:sz w:val="24"/>
          <w:szCs w:val="24"/>
          <w:lang w:val="en-US" w:eastAsia="de-DE" w:bidi="en-US"/>
        </w:rPr>
        <w:t>Nandakumar</w:t>
      </w:r>
      <w:proofErr w:type="spellEnd"/>
      <w:r w:rsidRPr="003161CA">
        <w:rPr>
          <w:rFonts w:asciiTheme="majorHAnsi" w:eastAsia="Times New Roman" w:hAnsiTheme="majorHAnsi" w:cstheme="majorHAnsi"/>
          <w:color w:val="000000"/>
          <w:sz w:val="24"/>
          <w:szCs w:val="24"/>
          <w:lang w:val="en-US" w:eastAsia="de-DE" w:bidi="en-US"/>
        </w:rPr>
        <w:t xml:space="preserve">, M. P. &amp; Marten, M. R. (2007). Proteomics of Filamentous Fungi. Trends </w:t>
      </w:r>
      <w:proofErr w:type="spellStart"/>
      <w:r w:rsidRPr="003161CA">
        <w:rPr>
          <w:rFonts w:asciiTheme="majorHAnsi" w:eastAsia="Times New Roman" w:hAnsiTheme="majorHAnsi" w:cstheme="majorHAnsi"/>
          <w:color w:val="000000"/>
          <w:sz w:val="24"/>
          <w:szCs w:val="24"/>
          <w:lang w:val="en-US" w:eastAsia="de-DE" w:bidi="en-US"/>
        </w:rPr>
        <w:t>Biotechnol</w:t>
      </w:r>
      <w:proofErr w:type="spellEnd"/>
      <w:r w:rsidRPr="003161CA">
        <w:rPr>
          <w:rFonts w:asciiTheme="majorHAnsi" w:eastAsia="Times New Roman" w:hAnsiTheme="majorHAnsi" w:cstheme="majorHAnsi"/>
          <w:color w:val="000000"/>
          <w:sz w:val="24"/>
          <w:szCs w:val="24"/>
          <w:lang w:val="en-US" w:eastAsia="de-DE" w:bidi="en-US"/>
        </w:rPr>
        <w:t xml:space="preserve"> 25(9): 395-400.</w:t>
      </w:r>
    </w:p>
    <w:p w14:paraId="6A6993C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Kiran, F. &amp; </w:t>
      </w:r>
      <w:proofErr w:type="spellStart"/>
      <w:r w:rsidRPr="003161CA">
        <w:rPr>
          <w:rFonts w:asciiTheme="majorHAnsi" w:eastAsia="Times New Roman" w:hAnsiTheme="majorHAnsi" w:cstheme="majorHAnsi"/>
          <w:color w:val="000000"/>
          <w:sz w:val="24"/>
          <w:szCs w:val="24"/>
          <w:lang w:val="en-US" w:eastAsia="de-DE" w:bidi="en-US"/>
        </w:rPr>
        <w:t>Osmanağaoğlu</w:t>
      </w:r>
      <w:proofErr w:type="spellEnd"/>
      <w:r w:rsidRPr="003161CA">
        <w:rPr>
          <w:rFonts w:asciiTheme="majorHAnsi" w:eastAsia="Times New Roman" w:hAnsiTheme="majorHAnsi" w:cstheme="majorHAnsi"/>
          <w:color w:val="000000"/>
          <w:sz w:val="24"/>
          <w:szCs w:val="24"/>
          <w:lang w:val="en-US" w:eastAsia="de-DE" w:bidi="en-US"/>
        </w:rPr>
        <w:t xml:space="preserve">, Ö. (2013). </w:t>
      </w:r>
      <w:proofErr w:type="spellStart"/>
      <w:r w:rsidRPr="003161CA">
        <w:rPr>
          <w:rFonts w:asciiTheme="majorHAnsi" w:eastAsia="Times New Roman" w:hAnsiTheme="majorHAnsi" w:cstheme="majorHAnsi"/>
          <w:color w:val="000000"/>
          <w:sz w:val="24"/>
          <w:szCs w:val="24"/>
          <w:lang w:val="en-US" w:eastAsia="de-DE" w:bidi="en-US"/>
        </w:rPr>
        <w:t>Pretoemic</w:t>
      </w:r>
      <w:proofErr w:type="spellEnd"/>
      <w:r w:rsidRPr="003161CA">
        <w:rPr>
          <w:rFonts w:asciiTheme="majorHAnsi" w:eastAsia="Times New Roman" w:hAnsiTheme="majorHAnsi" w:cstheme="majorHAnsi"/>
          <w:color w:val="000000"/>
          <w:sz w:val="24"/>
          <w:szCs w:val="24"/>
          <w:lang w:val="en-US" w:eastAsia="de-DE" w:bidi="en-US"/>
        </w:rPr>
        <w:t xml:space="preserve"> Studies in Lactic Acid Bacteria, Food, 38(1): 55-62.</w:t>
      </w:r>
    </w:p>
    <w:p w14:paraId="6F57BF5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Koyuncu</w:t>
      </w:r>
      <w:proofErr w:type="spellEnd"/>
      <w:r w:rsidRPr="003161CA">
        <w:rPr>
          <w:rFonts w:asciiTheme="majorHAnsi" w:eastAsia="Times New Roman" w:hAnsiTheme="majorHAnsi" w:cstheme="majorHAnsi"/>
          <w:color w:val="000000"/>
          <w:sz w:val="24"/>
          <w:szCs w:val="24"/>
          <w:lang w:val="en-US" w:eastAsia="de-DE" w:bidi="en-US"/>
        </w:rPr>
        <w:t xml:space="preserve">, İ., </w:t>
      </w:r>
      <w:proofErr w:type="spellStart"/>
      <w:r w:rsidRPr="003161CA">
        <w:rPr>
          <w:rFonts w:asciiTheme="majorHAnsi" w:eastAsia="Times New Roman" w:hAnsiTheme="majorHAnsi" w:cstheme="majorHAnsi"/>
          <w:color w:val="000000"/>
          <w:sz w:val="24"/>
          <w:szCs w:val="24"/>
          <w:lang w:val="en-US" w:eastAsia="de-DE" w:bidi="en-US"/>
        </w:rPr>
        <w:t>Gönel</w:t>
      </w:r>
      <w:proofErr w:type="spellEnd"/>
      <w:r w:rsidRPr="003161CA">
        <w:rPr>
          <w:rFonts w:asciiTheme="majorHAnsi" w:eastAsia="Times New Roman" w:hAnsiTheme="majorHAnsi" w:cstheme="majorHAnsi"/>
          <w:color w:val="000000"/>
          <w:sz w:val="24"/>
          <w:szCs w:val="24"/>
          <w:lang w:val="en-US" w:eastAsia="de-DE" w:bidi="en-US"/>
        </w:rPr>
        <w:t xml:space="preserve">, A., </w:t>
      </w:r>
      <w:proofErr w:type="spellStart"/>
      <w:r w:rsidRPr="003161CA">
        <w:rPr>
          <w:rFonts w:asciiTheme="majorHAnsi" w:eastAsia="Times New Roman" w:hAnsiTheme="majorHAnsi" w:cstheme="majorHAnsi"/>
          <w:color w:val="000000"/>
          <w:sz w:val="24"/>
          <w:szCs w:val="24"/>
          <w:lang w:val="en-US" w:eastAsia="de-DE" w:bidi="en-US"/>
        </w:rPr>
        <w:t>Temiz</w:t>
      </w:r>
      <w:proofErr w:type="spellEnd"/>
      <w:r w:rsidRPr="003161CA">
        <w:rPr>
          <w:rFonts w:asciiTheme="majorHAnsi" w:eastAsia="Times New Roman" w:hAnsiTheme="majorHAnsi" w:cstheme="majorHAnsi"/>
          <w:color w:val="000000"/>
          <w:sz w:val="24"/>
          <w:szCs w:val="24"/>
          <w:lang w:val="en-US" w:eastAsia="de-DE" w:bidi="en-US"/>
        </w:rPr>
        <w:t xml:space="preserve">, E., </w:t>
      </w:r>
      <w:proofErr w:type="spellStart"/>
      <w:r w:rsidRPr="003161CA">
        <w:rPr>
          <w:rFonts w:asciiTheme="majorHAnsi" w:eastAsia="Times New Roman" w:hAnsiTheme="majorHAnsi" w:cstheme="majorHAnsi"/>
          <w:color w:val="000000"/>
          <w:sz w:val="24"/>
          <w:szCs w:val="24"/>
          <w:lang w:val="en-US" w:eastAsia="de-DE" w:bidi="en-US"/>
        </w:rPr>
        <w:t>Karaoğul</w:t>
      </w:r>
      <w:proofErr w:type="spellEnd"/>
      <w:r w:rsidRPr="003161CA">
        <w:rPr>
          <w:rFonts w:asciiTheme="majorHAnsi" w:eastAsia="Times New Roman" w:hAnsiTheme="majorHAnsi" w:cstheme="majorHAnsi"/>
          <w:color w:val="000000"/>
          <w:sz w:val="24"/>
          <w:szCs w:val="24"/>
          <w:lang w:val="en-US" w:eastAsia="de-DE" w:bidi="en-US"/>
        </w:rPr>
        <w:t xml:space="preserve">, E., &amp; </w:t>
      </w:r>
      <w:proofErr w:type="spellStart"/>
      <w:r w:rsidRPr="003161CA">
        <w:rPr>
          <w:rFonts w:asciiTheme="majorHAnsi" w:eastAsia="Times New Roman" w:hAnsiTheme="majorHAnsi" w:cstheme="majorHAnsi"/>
          <w:color w:val="000000"/>
          <w:sz w:val="24"/>
          <w:szCs w:val="24"/>
          <w:lang w:val="en-US" w:eastAsia="de-DE" w:bidi="en-US"/>
        </w:rPr>
        <w:t>Uyar</w:t>
      </w:r>
      <w:proofErr w:type="spellEnd"/>
      <w:r w:rsidRPr="003161CA">
        <w:rPr>
          <w:rFonts w:asciiTheme="majorHAnsi" w:eastAsia="Times New Roman" w:hAnsiTheme="majorHAnsi" w:cstheme="majorHAnsi"/>
          <w:color w:val="000000"/>
          <w:sz w:val="24"/>
          <w:szCs w:val="24"/>
          <w:lang w:val="en-US" w:eastAsia="de-DE" w:bidi="en-US"/>
        </w:rPr>
        <w:t>, Z. (2021). Pistachio Green Hull Extract Induces Apoptosis through Multiple Signaling Pathways by Causing Oxidative Stress on Colon Cancer Cells. Anti-Cancer Agents in Medicinal Chemistry- Anti-Cancer Agents), 21(6), 725-737.</w:t>
      </w:r>
    </w:p>
    <w:p w14:paraId="145367D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lastRenderedPageBreak/>
        <w:t>Levin, R. E. (2009). The Use of Molecular Methods for Detecting and Discriminating Salmonella Associated with Foods—A Review.  Food Biotechnology, 23(4): 313-367.</w:t>
      </w:r>
    </w:p>
    <w:p w14:paraId="5EC33550"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Lindon, J. C., Holmes, E., Bollard, M. E., Stanley, E. G. And Nicholson, J. K. (2004). </w:t>
      </w:r>
      <w:proofErr w:type="spellStart"/>
      <w:r w:rsidRPr="003161CA">
        <w:rPr>
          <w:rFonts w:asciiTheme="majorHAnsi" w:eastAsia="Times New Roman" w:hAnsiTheme="majorHAnsi" w:cstheme="majorHAnsi"/>
          <w:color w:val="000000"/>
          <w:sz w:val="24"/>
          <w:szCs w:val="24"/>
          <w:lang w:val="en-US" w:eastAsia="de-DE" w:bidi="en-US"/>
        </w:rPr>
        <w:t>Metabonomics</w:t>
      </w:r>
      <w:proofErr w:type="spellEnd"/>
      <w:r w:rsidRPr="003161CA">
        <w:rPr>
          <w:rFonts w:asciiTheme="majorHAnsi" w:eastAsia="Times New Roman" w:hAnsiTheme="majorHAnsi" w:cstheme="majorHAnsi"/>
          <w:color w:val="000000"/>
          <w:sz w:val="24"/>
          <w:szCs w:val="24"/>
          <w:lang w:val="en-US" w:eastAsia="de-DE" w:bidi="en-US"/>
        </w:rPr>
        <w:t xml:space="preserve"> Technologies and Their Applications </w:t>
      </w:r>
      <w:proofErr w:type="spellStart"/>
      <w:r w:rsidRPr="003161CA">
        <w:rPr>
          <w:rFonts w:asciiTheme="majorHAnsi" w:eastAsia="Times New Roman" w:hAnsiTheme="majorHAnsi" w:cstheme="majorHAnsi"/>
          <w:color w:val="000000"/>
          <w:sz w:val="24"/>
          <w:szCs w:val="24"/>
          <w:lang w:val="en-US" w:eastAsia="de-DE" w:bidi="en-US"/>
        </w:rPr>
        <w:t>Jadhav</w:t>
      </w:r>
      <w:proofErr w:type="spellEnd"/>
      <w:r w:rsidRPr="003161CA">
        <w:rPr>
          <w:rFonts w:asciiTheme="majorHAnsi" w:eastAsia="Times New Roman" w:hAnsiTheme="majorHAnsi" w:cstheme="majorHAnsi"/>
          <w:color w:val="000000"/>
          <w:sz w:val="24"/>
          <w:szCs w:val="24"/>
          <w:lang w:val="en-US" w:eastAsia="de-DE" w:bidi="en-US"/>
        </w:rPr>
        <w:t xml:space="preserve"> S. R., </w:t>
      </w:r>
      <w:proofErr w:type="spellStart"/>
      <w:r w:rsidRPr="003161CA">
        <w:rPr>
          <w:rFonts w:asciiTheme="majorHAnsi" w:eastAsia="Times New Roman" w:hAnsiTheme="majorHAnsi" w:cstheme="majorHAnsi"/>
          <w:color w:val="000000"/>
          <w:sz w:val="24"/>
          <w:szCs w:val="24"/>
          <w:lang w:val="en-US" w:eastAsia="de-DE" w:bidi="en-US"/>
        </w:rPr>
        <w:t>Liuphysiological</w:t>
      </w:r>
      <w:proofErr w:type="spellEnd"/>
      <w:r w:rsidRPr="003161CA">
        <w:rPr>
          <w:rFonts w:asciiTheme="majorHAnsi" w:eastAsia="Times New Roman" w:hAnsiTheme="majorHAnsi" w:cstheme="majorHAnsi"/>
          <w:color w:val="000000"/>
          <w:sz w:val="24"/>
          <w:szCs w:val="24"/>
          <w:lang w:val="en-US" w:eastAsia="de-DE" w:bidi="en-US"/>
        </w:rPr>
        <w:t xml:space="preserve"> Monitoring, Drug Safety Assessment and Disease Diagnosis. Biomarkers 9: 1-31.</w:t>
      </w:r>
    </w:p>
    <w:p w14:paraId="01E11D3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Liu, X. D., </w:t>
      </w:r>
      <w:proofErr w:type="spellStart"/>
      <w:r w:rsidRPr="003161CA">
        <w:rPr>
          <w:rFonts w:asciiTheme="majorHAnsi" w:eastAsia="Times New Roman" w:hAnsiTheme="majorHAnsi" w:cstheme="majorHAnsi"/>
          <w:color w:val="000000"/>
          <w:sz w:val="24"/>
          <w:szCs w:val="24"/>
          <w:lang w:val="en-US" w:eastAsia="de-DE" w:bidi="en-US"/>
        </w:rPr>
        <w:t>Jayasena</w:t>
      </w:r>
      <w:proofErr w:type="spellEnd"/>
      <w:r w:rsidRPr="003161CA">
        <w:rPr>
          <w:rFonts w:asciiTheme="majorHAnsi" w:eastAsia="Times New Roman" w:hAnsiTheme="majorHAnsi" w:cstheme="majorHAnsi"/>
          <w:color w:val="000000"/>
          <w:sz w:val="24"/>
          <w:szCs w:val="24"/>
          <w:lang w:val="en-US" w:eastAsia="de-DE" w:bidi="en-US"/>
        </w:rPr>
        <w:t xml:space="preserve">, D. D., Jung, Y., Jung, S., Kang, B. S., </w:t>
      </w:r>
      <w:proofErr w:type="spellStart"/>
      <w:r w:rsidRPr="003161CA">
        <w:rPr>
          <w:rFonts w:asciiTheme="majorHAnsi" w:eastAsia="Times New Roman" w:hAnsiTheme="majorHAnsi" w:cstheme="majorHAnsi"/>
          <w:color w:val="000000"/>
          <w:sz w:val="24"/>
          <w:szCs w:val="24"/>
          <w:lang w:val="en-US" w:eastAsia="de-DE" w:bidi="en-US"/>
        </w:rPr>
        <w:t>Heo</w:t>
      </w:r>
      <w:proofErr w:type="spellEnd"/>
      <w:r w:rsidRPr="003161CA">
        <w:rPr>
          <w:rFonts w:asciiTheme="majorHAnsi" w:eastAsia="Times New Roman" w:hAnsiTheme="majorHAnsi" w:cstheme="majorHAnsi"/>
          <w:color w:val="000000"/>
          <w:sz w:val="24"/>
          <w:szCs w:val="24"/>
          <w:lang w:val="en-US" w:eastAsia="de-DE" w:bidi="en-US"/>
        </w:rPr>
        <w:t xml:space="preserve">, K. N., Lee, J. H. &amp; Jo, C. (2012).  Differential Proteome Analysis of Breast </w:t>
      </w:r>
      <w:proofErr w:type="gramStart"/>
      <w:r w:rsidRPr="003161CA">
        <w:rPr>
          <w:rFonts w:asciiTheme="majorHAnsi" w:eastAsia="Times New Roman" w:hAnsiTheme="majorHAnsi" w:cstheme="majorHAnsi"/>
          <w:color w:val="000000"/>
          <w:sz w:val="24"/>
          <w:szCs w:val="24"/>
          <w:lang w:val="en-US" w:eastAsia="de-DE" w:bidi="en-US"/>
        </w:rPr>
        <w:t>And</w:t>
      </w:r>
      <w:proofErr w:type="gramEnd"/>
      <w:r w:rsidRPr="003161CA">
        <w:rPr>
          <w:rFonts w:asciiTheme="majorHAnsi" w:eastAsia="Times New Roman" w:hAnsiTheme="majorHAnsi" w:cstheme="majorHAnsi"/>
          <w:color w:val="000000"/>
          <w:sz w:val="24"/>
          <w:szCs w:val="24"/>
          <w:lang w:val="en-US" w:eastAsia="de-DE" w:bidi="en-US"/>
        </w:rPr>
        <w:t xml:space="preserve"> Thigh Muscles Between Korean Native Chickens and Commercial Broilers. Asian-</w:t>
      </w:r>
      <w:proofErr w:type="spellStart"/>
      <w:r w:rsidRPr="003161CA">
        <w:rPr>
          <w:rFonts w:asciiTheme="majorHAnsi" w:eastAsia="Times New Roman" w:hAnsiTheme="majorHAnsi" w:cstheme="majorHAnsi"/>
          <w:color w:val="000000"/>
          <w:sz w:val="24"/>
          <w:szCs w:val="24"/>
          <w:lang w:val="en-US" w:eastAsia="de-DE" w:bidi="en-US"/>
        </w:rPr>
        <w:t>Australas</w:t>
      </w:r>
      <w:proofErr w:type="spellEnd"/>
      <w:r w:rsidRPr="003161CA">
        <w:rPr>
          <w:rFonts w:asciiTheme="majorHAnsi" w:eastAsia="Times New Roman" w:hAnsiTheme="majorHAnsi" w:cstheme="majorHAnsi"/>
          <w:color w:val="000000"/>
          <w:sz w:val="24"/>
          <w:szCs w:val="24"/>
          <w:lang w:val="en-US" w:eastAsia="de-DE" w:bidi="en-US"/>
        </w:rPr>
        <w:t>. J. Anim. Sci., 25: 895.</w:t>
      </w:r>
    </w:p>
    <w:p w14:paraId="342AE16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Ma, X., Ge, Y., Zhang, J., Huang, W., Han, J., Chen, Y., Li, H. &amp; Sun, J. (2020). Comprehensive Quantification of Sesame Allergens in Processed Food Using Liquid Chromatography-Tandem Mass Spectrometry. Food Control, 107: 106744.</w:t>
      </w:r>
    </w:p>
    <w:p w14:paraId="6C163A7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Manso</w:t>
      </w:r>
      <w:proofErr w:type="spellEnd"/>
      <w:r w:rsidRPr="003161CA">
        <w:rPr>
          <w:rFonts w:asciiTheme="majorHAnsi" w:eastAsia="Times New Roman" w:hAnsiTheme="majorHAnsi" w:cstheme="majorHAnsi"/>
          <w:color w:val="000000"/>
          <w:sz w:val="24"/>
          <w:szCs w:val="24"/>
          <w:lang w:val="en-US" w:eastAsia="de-DE" w:bidi="en-US"/>
        </w:rPr>
        <w:t>, M. A., Le ́</w:t>
      </w:r>
      <w:proofErr w:type="spellStart"/>
      <w:r w:rsidRPr="003161CA">
        <w:rPr>
          <w:rFonts w:asciiTheme="majorHAnsi" w:eastAsia="Times New Roman" w:hAnsiTheme="majorHAnsi" w:cstheme="majorHAnsi"/>
          <w:color w:val="000000"/>
          <w:sz w:val="24"/>
          <w:szCs w:val="24"/>
          <w:lang w:val="en-US" w:eastAsia="de-DE" w:bidi="en-US"/>
        </w:rPr>
        <w:t>onil</w:t>
      </w:r>
      <w:proofErr w:type="spellEnd"/>
      <w:r w:rsidRPr="003161CA">
        <w:rPr>
          <w:rFonts w:asciiTheme="majorHAnsi" w:eastAsia="Times New Roman" w:hAnsiTheme="majorHAnsi" w:cstheme="majorHAnsi"/>
          <w:color w:val="000000"/>
          <w:sz w:val="24"/>
          <w:szCs w:val="24"/>
          <w:lang w:val="en-US" w:eastAsia="de-DE" w:bidi="en-US"/>
        </w:rPr>
        <w:t xml:space="preserve">, J., Jan, G. &amp; </w:t>
      </w:r>
      <w:proofErr w:type="spellStart"/>
      <w:r w:rsidRPr="003161CA">
        <w:rPr>
          <w:rFonts w:asciiTheme="majorHAnsi" w:eastAsia="Times New Roman" w:hAnsiTheme="majorHAnsi" w:cstheme="majorHAnsi"/>
          <w:color w:val="000000"/>
          <w:sz w:val="24"/>
          <w:szCs w:val="24"/>
          <w:lang w:val="en-US" w:eastAsia="de-DE" w:bidi="en-US"/>
        </w:rPr>
        <w:t>Gagnaire</w:t>
      </w:r>
      <w:proofErr w:type="spellEnd"/>
      <w:r w:rsidRPr="003161CA">
        <w:rPr>
          <w:rFonts w:asciiTheme="majorHAnsi" w:eastAsia="Times New Roman" w:hAnsiTheme="majorHAnsi" w:cstheme="majorHAnsi"/>
          <w:color w:val="000000"/>
          <w:sz w:val="24"/>
          <w:szCs w:val="24"/>
          <w:lang w:val="en-US" w:eastAsia="de-DE" w:bidi="en-US"/>
        </w:rPr>
        <w:t xml:space="preserve">, V. (2005). Application of Proteomics to The </w:t>
      </w:r>
      <w:proofErr w:type="spellStart"/>
      <w:r w:rsidRPr="003161CA">
        <w:rPr>
          <w:rFonts w:asciiTheme="majorHAnsi" w:eastAsia="Times New Roman" w:hAnsiTheme="majorHAnsi" w:cstheme="majorHAnsi"/>
          <w:color w:val="000000"/>
          <w:sz w:val="24"/>
          <w:szCs w:val="24"/>
          <w:lang w:val="en-US" w:eastAsia="de-DE" w:bidi="en-US"/>
        </w:rPr>
        <w:t>Characterisation</w:t>
      </w:r>
      <w:proofErr w:type="spellEnd"/>
      <w:r w:rsidRPr="003161CA">
        <w:rPr>
          <w:rFonts w:asciiTheme="majorHAnsi" w:eastAsia="Times New Roman" w:hAnsiTheme="majorHAnsi" w:cstheme="majorHAnsi"/>
          <w:color w:val="000000"/>
          <w:sz w:val="24"/>
          <w:szCs w:val="24"/>
          <w:lang w:val="en-US" w:eastAsia="de-DE" w:bidi="en-US"/>
        </w:rPr>
        <w:t xml:space="preserve"> of Milk and Dairy Products. </w:t>
      </w:r>
      <w:proofErr w:type="spellStart"/>
      <w:r w:rsidRPr="003161CA">
        <w:rPr>
          <w:rFonts w:asciiTheme="majorHAnsi" w:eastAsia="Times New Roman" w:hAnsiTheme="majorHAnsi" w:cstheme="majorHAnsi"/>
          <w:color w:val="000000"/>
          <w:sz w:val="24"/>
          <w:szCs w:val="24"/>
          <w:lang w:val="en-US" w:eastAsia="de-DE" w:bidi="en-US"/>
        </w:rPr>
        <w:t>Int</w:t>
      </w:r>
      <w:proofErr w:type="spellEnd"/>
      <w:r w:rsidRPr="003161CA">
        <w:rPr>
          <w:rFonts w:asciiTheme="majorHAnsi" w:eastAsia="Times New Roman" w:hAnsiTheme="majorHAnsi" w:cstheme="majorHAnsi"/>
          <w:color w:val="000000"/>
          <w:sz w:val="24"/>
          <w:szCs w:val="24"/>
          <w:lang w:val="en-US" w:eastAsia="de-DE" w:bidi="en-US"/>
        </w:rPr>
        <w:t xml:space="preserve"> Dairy J, 15: 845-855.</w:t>
      </w:r>
    </w:p>
    <w:p w14:paraId="2BCE808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Marko-</w:t>
      </w:r>
      <w:proofErr w:type="spellStart"/>
      <w:r w:rsidRPr="003161CA">
        <w:rPr>
          <w:rFonts w:asciiTheme="majorHAnsi" w:eastAsia="Times New Roman" w:hAnsiTheme="majorHAnsi" w:cstheme="majorHAnsi"/>
          <w:color w:val="000000"/>
          <w:sz w:val="24"/>
          <w:szCs w:val="24"/>
          <w:lang w:val="en-US" w:eastAsia="de-DE" w:bidi="en-US"/>
        </w:rPr>
        <w:t>Varga</w:t>
      </w:r>
      <w:proofErr w:type="spellEnd"/>
      <w:r w:rsidRPr="003161CA">
        <w:rPr>
          <w:rFonts w:asciiTheme="majorHAnsi" w:eastAsia="Times New Roman" w:hAnsiTheme="majorHAnsi" w:cstheme="majorHAnsi"/>
          <w:color w:val="000000"/>
          <w:sz w:val="24"/>
          <w:szCs w:val="24"/>
          <w:lang w:val="en-US" w:eastAsia="de-DE" w:bidi="en-US"/>
        </w:rPr>
        <w:t>, G. (2004).  Proteomics Principles and Challenges.  Pure and Applied Chemistry, 829-837.</w:t>
      </w:r>
    </w:p>
    <w:p w14:paraId="2C24F6EF"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Mashego</w:t>
      </w:r>
      <w:proofErr w:type="spellEnd"/>
      <w:r w:rsidRPr="003161CA">
        <w:rPr>
          <w:rFonts w:asciiTheme="majorHAnsi" w:eastAsia="Times New Roman" w:hAnsiTheme="majorHAnsi" w:cstheme="majorHAnsi"/>
          <w:color w:val="000000"/>
          <w:sz w:val="24"/>
          <w:szCs w:val="24"/>
          <w:lang w:val="en-US" w:eastAsia="de-DE" w:bidi="en-US"/>
        </w:rPr>
        <w:t xml:space="preserve">, M. R., </w:t>
      </w:r>
      <w:proofErr w:type="spellStart"/>
      <w:r w:rsidRPr="003161CA">
        <w:rPr>
          <w:rFonts w:asciiTheme="majorHAnsi" w:eastAsia="Times New Roman" w:hAnsiTheme="majorHAnsi" w:cstheme="majorHAnsi"/>
          <w:color w:val="000000"/>
          <w:sz w:val="24"/>
          <w:szCs w:val="24"/>
          <w:lang w:val="en-US" w:eastAsia="de-DE" w:bidi="en-US"/>
        </w:rPr>
        <w:t>Rumbold</w:t>
      </w:r>
      <w:proofErr w:type="spellEnd"/>
      <w:r w:rsidRPr="003161CA">
        <w:rPr>
          <w:rFonts w:asciiTheme="majorHAnsi" w:eastAsia="Times New Roman" w:hAnsiTheme="majorHAnsi" w:cstheme="majorHAnsi"/>
          <w:color w:val="000000"/>
          <w:sz w:val="24"/>
          <w:szCs w:val="24"/>
          <w:lang w:val="en-US" w:eastAsia="de-DE" w:bidi="en-US"/>
        </w:rPr>
        <w:t xml:space="preserve">, K. C., </w:t>
      </w:r>
      <w:proofErr w:type="spellStart"/>
      <w:r w:rsidRPr="003161CA">
        <w:rPr>
          <w:rFonts w:asciiTheme="majorHAnsi" w:eastAsia="Times New Roman" w:hAnsiTheme="majorHAnsi" w:cstheme="majorHAnsi"/>
          <w:color w:val="000000"/>
          <w:sz w:val="24"/>
          <w:szCs w:val="24"/>
          <w:lang w:val="en-US" w:eastAsia="de-DE" w:bidi="en-US"/>
        </w:rPr>
        <w:t>Marjan</w:t>
      </w:r>
      <w:proofErr w:type="spellEnd"/>
      <w:r w:rsidRPr="003161CA">
        <w:rPr>
          <w:rFonts w:asciiTheme="majorHAnsi" w:eastAsia="Times New Roman" w:hAnsiTheme="majorHAnsi" w:cstheme="majorHAnsi"/>
          <w:color w:val="000000"/>
          <w:sz w:val="24"/>
          <w:szCs w:val="24"/>
          <w:lang w:val="en-US" w:eastAsia="de-DE" w:bidi="en-US"/>
        </w:rPr>
        <w:t xml:space="preserve"> De </w:t>
      </w:r>
      <w:proofErr w:type="spellStart"/>
      <w:r w:rsidRPr="003161CA">
        <w:rPr>
          <w:rFonts w:asciiTheme="majorHAnsi" w:eastAsia="Times New Roman" w:hAnsiTheme="majorHAnsi" w:cstheme="majorHAnsi"/>
          <w:color w:val="000000"/>
          <w:sz w:val="24"/>
          <w:szCs w:val="24"/>
          <w:lang w:val="en-US" w:eastAsia="de-DE" w:bidi="en-US"/>
        </w:rPr>
        <w:t>Mey</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Vandamme</w:t>
      </w:r>
      <w:proofErr w:type="spellEnd"/>
      <w:r w:rsidRPr="003161CA">
        <w:rPr>
          <w:rFonts w:asciiTheme="majorHAnsi" w:eastAsia="Times New Roman" w:hAnsiTheme="majorHAnsi" w:cstheme="majorHAnsi"/>
          <w:color w:val="000000"/>
          <w:sz w:val="24"/>
          <w:szCs w:val="24"/>
          <w:lang w:val="en-US" w:eastAsia="de-DE" w:bidi="en-US"/>
        </w:rPr>
        <w:t xml:space="preserve">, E., </w:t>
      </w:r>
      <w:proofErr w:type="spellStart"/>
      <w:r w:rsidRPr="003161CA">
        <w:rPr>
          <w:rFonts w:asciiTheme="majorHAnsi" w:eastAsia="Times New Roman" w:hAnsiTheme="majorHAnsi" w:cstheme="majorHAnsi"/>
          <w:color w:val="000000"/>
          <w:sz w:val="24"/>
          <w:szCs w:val="24"/>
          <w:lang w:val="en-US" w:eastAsia="de-DE" w:bidi="en-US"/>
        </w:rPr>
        <w:t>Soetaert</w:t>
      </w:r>
      <w:proofErr w:type="spellEnd"/>
      <w:r w:rsidRPr="003161CA">
        <w:rPr>
          <w:rFonts w:asciiTheme="majorHAnsi" w:eastAsia="Times New Roman" w:hAnsiTheme="majorHAnsi" w:cstheme="majorHAnsi"/>
          <w:color w:val="000000"/>
          <w:sz w:val="24"/>
          <w:szCs w:val="24"/>
          <w:lang w:val="en-US" w:eastAsia="de-DE" w:bidi="en-US"/>
        </w:rPr>
        <w:t xml:space="preserve">, W., &amp; </w:t>
      </w:r>
      <w:proofErr w:type="spellStart"/>
      <w:r w:rsidRPr="003161CA">
        <w:rPr>
          <w:rFonts w:asciiTheme="majorHAnsi" w:eastAsia="Times New Roman" w:hAnsiTheme="majorHAnsi" w:cstheme="majorHAnsi"/>
          <w:color w:val="000000"/>
          <w:sz w:val="24"/>
          <w:szCs w:val="24"/>
          <w:lang w:val="en-US" w:eastAsia="de-DE" w:bidi="en-US"/>
        </w:rPr>
        <w:t>Heijnen</w:t>
      </w:r>
      <w:proofErr w:type="spellEnd"/>
      <w:r w:rsidRPr="003161CA">
        <w:rPr>
          <w:rFonts w:asciiTheme="majorHAnsi" w:eastAsia="Times New Roman" w:hAnsiTheme="majorHAnsi" w:cstheme="majorHAnsi"/>
          <w:color w:val="000000"/>
          <w:sz w:val="24"/>
          <w:szCs w:val="24"/>
          <w:lang w:val="en-US" w:eastAsia="de-DE" w:bidi="en-US"/>
        </w:rPr>
        <w:t xml:space="preserve">, J., 2007. Microbial Metabolomics: Past, Present and Future Methodologies. </w:t>
      </w:r>
      <w:proofErr w:type="spellStart"/>
      <w:r w:rsidRPr="003161CA">
        <w:rPr>
          <w:rFonts w:asciiTheme="majorHAnsi" w:eastAsia="Times New Roman" w:hAnsiTheme="majorHAnsi" w:cstheme="majorHAnsi"/>
          <w:color w:val="000000"/>
          <w:sz w:val="24"/>
          <w:szCs w:val="24"/>
          <w:lang w:val="en-US" w:eastAsia="de-DE" w:bidi="en-US"/>
        </w:rPr>
        <w:t>Biotechnol</w:t>
      </w:r>
      <w:proofErr w:type="spellEnd"/>
      <w:r w:rsidRPr="003161CA">
        <w:rPr>
          <w:rFonts w:asciiTheme="majorHAnsi" w:eastAsia="Times New Roman" w:hAnsiTheme="majorHAnsi" w:cstheme="majorHAnsi"/>
          <w:color w:val="000000"/>
          <w:sz w:val="24"/>
          <w:szCs w:val="24"/>
          <w:lang w:val="en-US" w:eastAsia="de-DE" w:bidi="en-US"/>
        </w:rPr>
        <w:t xml:space="preserve"> Lett, 29: 1-16.</w:t>
      </w:r>
    </w:p>
    <w:p w14:paraId="2122046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Moco</w:t>
      </w:r>
      <w:proofErr w:type="spellEnd"/>
      <w:r w:rsidRPr="003161CA">
        <w:rPr>
          <w:rFonts w:asciiTheme="majorHAnsi" w:eastAsia="Times New Roman" w:hAnsiTheme="majorHAnsi" w:cstheme="majorHAnsi"/>
          <w:color w:val="000000"/>
          <w:sz w:val="24"/>
          <w:szCs w:val="24"/>
          <w:lang w:val="en-US" w:eastAsia="de-DE" w:bidi="en-US"/>
        </w:rPr>
        <w:t xml:space="preserve">, S., </w:t>
      </w:r>
      <w:proofErr w:type="spellStart"/>
      <w:r w:rsidRPr="003161CA">
        <w:rPr>
          <w:rFonts w:asciiTheme="majorHAnsi" w:eastAsia="Times New Roman" w:hAnsiTheme="majorHAnsi" w:cstheme="majorHAnsi"/>
          <w:color w:val="000000"/>
          <w:sz w:val="24"/>
          <w:szCs w:val="24"/>
          <w:lang w:val="en-US" w:eastAsia="de-DE" w:bidi="en-US"/>
        </w:rPr>
        <w:t>Bino</w:t>
      </w:r>
      <w:proofErr w:type="spellEnd"/>
      <w:r w:rsidRPr="003161CA">
        <w:rPr>
          <w:rFonts w:asciiTheme="majorHAnsi" w:eastAsia="Times New Roman" w:hAnsiTheme="majorHAnsi" w:cstheme="majorHAnsi"/>
          <w:color w:val="000000"/>
          <w:sz w:val="24"/>
          <w:szCs w:val="24"/>
          <w:lang w:val="en-US" w:eastAsia="de-DE" w:bidi="en-US"/>
        </w:rPr>
        <w:t xml:space="preserve">, R. J., Vorst, O., </w:t>
      </w:r>
      <w:proofErr w:type="spellStart"/>
      <w:r w:rsidRPr="003161CA">
        <w:rPr>
          <w:rFonts w:asciiTheme="majorHAnsi" w:eastAsia="Times New Roman" w:hAnsiTheme="majorHAnsi" w:cstheme="majorHAnsi"/>
          <w:color w:val="000000"/>
          <w:sz w:val="24"/>
          <w:szCs w:val="24"/>
          <w:lang w:val="en-US" w:eastAsia="de-DE" w:bidi="en-US"/>
        </w:rPr>
        <w:t>Verhoeven</w:t>
      </w:r>
      <w:proofErr w:type="spellEnd"/>
      <w:r w:rsidRPr="003161CA">
        <w:rPr>
          <w:rFonts w:asciiTheme="majorHAnsi" w:eastAsia="Times New Roman" w:hAnsiTheme="majorHAnsi" w:cstheme="majorHAnsi"/>
          <w:color w:val="000000"/>
          <w:sz w:val="24"/>
          <w:szCs w:val="24"/>
          <w:lang w:val="en-US" w:eastAsia="de-DE" w:bidi="en-US"/>
        </w:rPr>
        <w:t xml:space="preserve"> H. A., Groot, J. &amp; </w:t>
      </w:r>
      <w:proofErr w:type="spellStart"/>
      <w:r w:rsidRPr="003161CA">
        <w:rPr>
          <w:rFonts w:asciiTheme="majorHAnsi" w:eastAsia="Times New Roman" w:hAnsiTheme="majorHAnsi" w:cstheme="majorHAnsi"/>
          <w:color w:val="000000"/>
          <w:sz w:val="24"/>
          <w:szCs w:val="24"/>
          <w:lang w:val="en-US" w:eastAsia="de-DE" w:bidi="en-US"/>
        </w:rPr>
        <w:t>Beek</w:t>
      </w:r>
      <w:proofErr w:type="spellEnd"/>
      <w:r w:rsidRPr="003161CA">
        <w:rPr>
          <w:rFonts w:asciiTheme="majorHAnsi" w:eastAsia="Times New Roman" w:hAnsiTheme="majorHAnsi" w:cstheme="majorHAnsi"/>
          <w:color w:val="000000"/>
          <w:sz w:val="24"/>
          <w:szCs w:val="24"/>
          <w:lang w:val="en-US" w:eastAsia="de-DE" w:bidi="en-US"/>
        </w:rPr>
        <w:t xml:space="preserve">, T. A. (2006). A Liquid </w:t>
      </w:r>
      <w:r w:rsidRPr="003161CA">
        <w:rPr>
          <w:rFonts w:asciiTheme="majorHAnsi" w:eastAsia="Times New Roman" w:hAnsiTheme="majorHAnsi" w:cstheme="majorHAnsi"/>
          <w:color w:val="000000"/>
          <w:sz w:val="24"/>
          <w:szCs w:val="24"/>
          <w:lang w:val="en-US" w:eastAsia="de-DE" w:bidi="en-US"/>
        </w:rPr>
        <w:lastRenderedPageBreak/>
        <w:t xml:space="preserve">Chromatography- Mass Spectrometry- Based Metabolome Database for Tomato. Plant </w:t>
      </w:r>
      <w:proofErr w:type="spellStart"/>
      <w:r w:rsidRPr="003161CA">
        <w:rPr>
          <w:rFonts w:asciiTheme="majorHAnsi" w:eastAsia="Times New Roman" w:hAnsiTheme="majorHAnsi" w:cstheme="majorHAnsi"/>
          <w:color w:val="000000"/>
          <w:sz w:val="24"/>
          <w:szCs w:val="24"/>
          <w:lang w:val="en-US" w:eastAsia="de-DE" w:bidi="en-US"/>
        </w:rPr>
        <w:t>Physiol</w:t>
      </w:r>
      <w:proofErr w:type="spellEnd"/>
      <w:r w:rsidRPr="003161CA">
        <w:rPr>
          <w:rFonts w:asciiTheme="majorHAnsi" w:eastAsia="Times New Roman" w:hAnsiTheme="majorHAnsi" w:cstheme="majorHAnsi"/>
          <w:color w:val="000000"/>
          <w:sz w:val="24"/>
          <w:szCs w:val="24"/>
          <w:lang w:val="en-US" w:eastAsia="de-DE" w:bidi="en-US"/>
        </w:rPr>
        <w:t xml:space="preserve">, 141:1205-1218.  </w:t>
      </w:r>
    </w:p>
    <w:p w14:paraId="310F5AC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Natarajan, S. S, Xu, C., </w:t>
      </w:r>
      <w:proofErr w:type="spellStart"/>
      <w:r w:rsidRPr="003161CA">
        <w:rPr>
          <w:rFonts w:asciiTheme="majorHAnsi" w:eastAsia="Times New Roman" w:hAnsiTheme="majorHAnsi" w:cstheme="majorHAnsi"/>
          <w:color w:val="000000"/>
          <w:sz w:val="24"/>
          <w:szCs w:val="24"/>
          <w:lang w:val="en-US" w:eastAsia="de-DE" w:bidi="en-US"/>
        </w:rPr>
        <w:t>Cregan</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Caperna</w:t>
      </w:r>
      <w:proofErr w:type="spellEnd"/>
      <w:r w:rsidRPr="003161CA">
        <w:rPr>
          <w:rFonts w:asciiTheme="majorHAnsi" w:eastAsia="Times New Roman" w:hAnsiTheme="majorHAnsi" w:cstheme="majorHAnsi"/>
          <w:color w:val="000000"/>
          <w:sz w:val="24"/>
          <w:szCs w:val="24"/>
          <w:lang w:val="en-US" w:eastAsia="de-DE" w:bidi="en-US"/>
        </w:rPr>
        <w:t xml:space="preserve">, T. J., Garrett, M. W. &amp; </w:t>
      </w:r>
      <w:proofErr w:type="spellStart"/>
      <w:r w:rsidRPr="003161CA">
        <w:rPr>
          <w:rFonts w:asciiTheme="majorHAnsi" w:eastAsia="Times New Roman" w:hAnsiTheme="majorHAnsi" w:cstheme="majorHAnsi"/>
          <w:color w:val="000000"/>
          <w:sz w:val="24"/>
          <w:szCs w:val="24"/>
          <w:lang w:val="en-US" w:eastAsia="de-DE" w:bidi="en-US"/>
        </w:rPr>
        <w:t>Devanand</w:t>
      </w:r>
      <w:proofErr w:type="spellEnd"/>
      <w:r w:rsidRPr="003161CA">
        <w:rPr>
          <w:rFonts w:asciiTheme="majorHAnsi" w:eastAsia="Times New Roman" w:hAnsiTheme="majorHAnsi" w:cstheme="majorHAnsi"/>
          <w:color w:val="000000"/>
          <w:sz w:val="24"/>
          <w:szCs w:val="24"/>
          <w:lang w:val="en-US" w:eastAsia="de-DE" w:bidi="en-US"/>
        </w:rPr>
        <w:t xml:space="preserve">, L., (2009). Utility </w:t>
      </w:r>
      <w:proofErr w:type="gramStart"/>
      <w:r w:rsidRPr="003161CA">
        <w:rPr>
          <w:rFonts w:asciiTheme="majorHAnsi" w:eastAsia="Times New Roman" w:hAnsiTheme="majorHAnsi" w:cstheme="majorHAnsi"/>
          <w:color w:val="000000"/>
          <w:sz w:val="24"/>
          <w:szCs w:val="24"/>
          <w:lang w:val="en-US" w:eastAsia="de-DE" w:bidi="en-US"/>
        </w:rPr>
        <w:t>Of</w:t>
      </w:r>
      <w:proofErr w:type="gramEnd"/>
      <w:r w:rsidRPr="003161CA">
        <w:rPr>
          <w:rFonts w:asciiTheme="majorHAnsi" w:eastAsia="Times New Roman" w:hAnsiTheme="majorHAnsi" w:cstheme="majorHAnsi"/>
          <w:color w:val="000000"/>
          <w:sz w:val="24"/>
          <w:szCs w:val="24"/>
          <w:lang w:val="en-US" w:eastAsia="de-DE" w:bidi="en-US"/>
        </w:rPr>
        <w:t xml:space="preserve"> Proteomics Techniques for Assessing Protein Expression. Regulate </w:t>
      </w:r>
      <w:proofErr w:type="spellStart"/>
      <w:r w:rsidRPr="003161CA">
        <w:rPr>
          <w:rFonts w:asciiTheme="majorHAnsi" w:eastAsia="Times New Roman" w:hAnsiTheme="majorHAnsi" w:cstheme="majorHAnsi"/>
          <w:color w:val="000000"/>
          <w:sz w:val="24"/>
          <w:szCs w:val="24"/>
          <w:lang w:val="en-US" w:eastAsia="de-DE" w:bidi="en-US"/>
        </w:rPr>
        <w:t>Toxicol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Pharmacol</w:t>
      </w:r>
      <w:proofErr w:type="spellEnd"/>
      <w:r w:rsidRPr="003161CA">
        <w:rPr>
          <w:rFonts w:asciiTheme="majorHAnsi" w:eastAsia="Times New Roman" w:hAnsiTheme="majorHAnsi" w:cstheme="majorHAnsi"/>
          <w:color w:val="000000"/>
          <w:sz w:val="24"/>
          <w:szCs w:val="24"/>
          <w:lang w:val="en-US" w:eastAsia="de-DE" w:bidi="en-US"/>
        </w:rPr>
        <w:t>; 54: 32–6.</w:t>
      </w:r>
    </w:p>
    <w:p w14:paraId="351B489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Nedjip</w:t>
      </w:r>
      <w:proofErr w:type="spellEnd"/>
      <w:r w:rsidRPr="003161CA">
        <w:rPr>
          <w:rFonts w:asciiTheme="majorHAnsi" w:eastAsia="Times New Roman" w:hAnsiTheme="majorHAnsi" w:cstheme="majorHAnsi"/>
          <w:color w:val="000000"/>
          <w:sz w:val="24"/>
          <w:szCs w:val="24"/>
          <w:lang w:val="en-US" w:eastAsia="de-DE" w:bidi="en-US"/>
        </w:rPr>
        <w:t>, G., &amp; Karaogul, E. (2021). ADSORPTIVE BUBBLE SEPARATION METHODS (ABSM): FOAM FRACTION. INTERNATIONAL JOURNAL OF CURRENT NATURALSCIENCE AND ADVANCED PHYTOCHEMISTRY, 1(1), 27-43.</w:t>
      </w:r>
    </w:p>
    <w:p w14:paraId="72BC5B5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Nenni</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Çelebier</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Süslü</w:t>
      </w:r>
      <w:proofErr w:type="spellEnd"/>
      <w:r w:rsidRPr="003161CA">
        <w:rPr>
          <w:rFonts w:asciiTheme="majorHAnsi" w:eastAsia="Times New Roman" w:hAnsiTheme="majorHAnsi" w:cstheme="majorHAnsi"/>
          <w:color w:val="000000"/>
          <w:sz w:val="24"/>
          <w:szCs w:val="24"/>
          <w:lang w:val="en-US" w:eastAsia="de-DE" w:bidi="en-US"/>
        </w:rPr>
        <w:t xml:space="preserve">, İ. (2020). Proteomic Studies Overview, an Overview of </w:t>
      </w:r>
      <w:proofErr w:type="spellStart"/>
      <w:r w:rsidRPr="003161CA">
        <w:rPr>
          <w:rFonts w:asciiTheme="majorHAnsi" w:eastAsia="Times New Roman" w:hAnsiTheme="majorHAnsi" w:cstheme="majorHAnsi"/>
          <w:color w:val="000000"/>
          <w:sz w:val="24"/>
          <w:szCs w:val="24"/>
          <w:lang w:val="en-US" w:eastAsia="de-DE" w:bidi="en-US"/>
        </w:rPr>
        <w:t>Protemic</w:t>
      </w:r>
      <w:proofErr w:type="spellEnd"/>
      <w:r w:rsidRPr="003161CA">
        <w:rPr>
          <w:rFonts w:asciiTheme="majorHAnsi" w:eastAsia="Times New Roman" w:hAnsiTheme="majorHAnsi" w:cstheme="majorHAnsi"/>
          <w:color w:val="000000"/>
          <w:sz w:val="24"/>
          <w:szCs w:val="24"/>
          <w:lang w:val="en-US" w:eastAsia="de-DE" w:bidi="en-US"/>
        </w:rPr>
        <w:t xml:space="preserve"> Studies, </w:t>
      </w:r>
      <w:proofErr w:type="spellStart"/>
      <w:r w:rsidRPr="003161CA">
        <w:rPr>
          <w:rFonts w:asciiTheme="majorHAnsi" w:eastAsia="Times New Roman" w:hAnsiTheme="majorHAnsi" w:cstheme="majorHAnsi"/>
          <w:color w:val="000000"/>
          <w:sz w:val="24"/>
          <w:szCs w:val="24"/>
          <w:lang w:val="en-US" w:eastAsia="de-DE" w:bidi="en-US"/>
        </w:rPr>
        <w:t>Hacettepe</w:t>
      </w:r>
      <w:proofErr w:type="spellEnd"/>
      <w:r w:rsidRPr="003161CA">
        <w:rPr>
          <w:rFonts w:asciiTheme="majorHAnsi" w:eastAsia="Times New Roman" w:hAnsiTheme="majorHAnsi" w:cstheme="majorHAnsi"/>
          <w:color w:val="000000"/>
          <w:sz w:val="24"/>
          <w:szCs w:val="24"/>
          <w:lang w:val="en-US" w:eastAsia="de-DE" w:bidi="en-US"/>
        </w:rPr>
        <w:t xml:space="preserve"> University Journal of the Faculty of Pharmacy 40(1): 48-58.</w:t>
      </w:r>
    </w:p>
    <w:p w14:paraId="3F09D374"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O'Donnella</w:t>
      </w:r>
      <w:proofErr w:type="spellEnd"/>
      <w:r w:rsidRPr="003161CA">
        <w:rPr>
          <w:rFonts w:asciiTheme="majorHAnsi" w:eastAsia="Times New Roman" w:hAnsiTheme="majorHAnsi" w:cstheme="majorHAnsi"/>
          <w:color w:val="000000"/>
          <w:sz w:val="24"/>
          <w:szCs w:val="24"/>
          <w:lang w:val="en-US" w:eastAsia="de-DE" w:bidi="en-US"/>
        </w:rPr>
        <w:t xml:space="preserve">, R., Holland, J. W., </w:t>
      </w:r>
      <w:proofErr w:type="spellStart"/>
      <w:r w:rsidRPr="003161CA">
        <w:rPr>
          <w:rFonts w:asciiTheme="majorHAnsi" w:eastAsia="Times New Roman" w:hAnsiTheme="majorHAnsi" w:cstheme="majorHAnsi"/>
          <w:color w:val="000000"/>
          <w:sz w:val="24"/>
          <w:szCs w:val="24"/>
          <w:lang w:val="en-US" w:eastAsia="de-DE" w:bidi="en-US"/>
        </w:rPr>
        <w:t>Deeth</w:t>
      </w:r>
      <w:proofErr w:type="spellEnd"/>
      <w:r w:rsidRPr="003161CA">
        <w:rPr>
          <w:rFonts w:asciiTheme="majorHAnsi" w:eastAsia="Times New Roman" w:hAnsiTheme="majorHAnsi" w:cstheme="majorHAnsi"/>
          <w:color w:val="000000"/>
          <w:sz w:val="24"/>
          <w:szCs w:val="24"/>
          <w:lang w:val="en-US" w:eastAsia="de-DE" w:bidi="en-US"/>
        </w:rPr>
        <w:t xml:space="preserve">, H. B. C. &amp; </w:t>
      </w:r>
      <w:proofErr w:type="spellStart"/>
      <w:r w:rsidRPr="003161CA">
        <w:rPr>
          <w:rFonts w:asciiTheme="majorHAnsi" w:eastAsia="Times New Roman" w:hAnsiTheme="majorHAnsi" w:cstheme="majorHAnsi"/>
          <w:color w:val="000000"/>
          <w:sz w:val="24"/>
          <w:szCs w:val="24"/>
          <w:lang w:val="en-US" w:eastAsia="de-DE" w:bidi="en-US"/>
        </w:rPr>
        <w:t>Alewood</w:t>
      </w:r>
      <w:proofErr w:type="spellEnd"/>
      <w:r w:rsidRPr="003161CA">
        <w:rPr>
          <w:rFonts w:asciiTheme="majorHAnsi" w:eastAsia="Times New Roman" w:hAnsiTheme="majorHAnsi" w:cstheme="majorHAnsi"/>
          <w:color w:val="000000"/>
          <w:sz w:val="24"/>
          <w:szCs w:val="24"/>
          <w:lang w:val="en-US" w:eastAsia="de-DE" w:bidi="en-US"/>
        </w:rPr>
        <w:t xml:space="preserve">, P. (2004). Milk Proteomics. </w:t>
      </w:r>
      <w:proofErr w:type="spellStart"/>
      <w:r w:rsidRPr="003161CA">
        <w:rPr>
          <w:rFonts w:asciiTheme="majorHAnsi" w:eastAsia="Times New Roman" w:hAnsiTheme="majorHAnsi" w:cstheme="majorHAnsi"/>
          <w:color w:val="000000"/>
          <w:sz w:val="24"/>
          <w:szCs w:val="24"/>
          <w:lang w:val="en-US" w:eastAsia="de-DE" w:bidi="en-US"/>
        </w:rPr>
        <w:t>Int</w:t>
      </w:r>
      <w:proofErr w:type="spellEnd"/>
      <w:r w:rsidRPr="003161CA">
        <w:rPr>
          <w:rFonts w:asciiTheme="majorHAnsi" w:eastAsia="Times New Roman" w:hAnsiTheme="majorHAnsi" w:cstheme="majorHAnsi"/>
          <w:color w:val="000000"/>
          <w:sz w:val="24"/>
          <w:szCs w:val="24"/>
          <w:lang w:val="en-US" w:eastAsia="de-DE" w:bidi="en-US"/>
        </w:rPr>
        <w:t xml:space="preserve"> Dairy J, 14: 1013-1023.</w:t>
      </w:r>
    </w:p>
    <w:p w14:paraId="7701ECD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O'Farrell, P. H. (1975). High Resolution Two-Dimensional Electrophoresis of Proteins. Journal of Biological Chemistry, 250(10): 4007-4021.</w:t>
      </w:r>
    </w:p>
    <w:p w14:paraId="1FE8F7C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O'Flaherty S. &amp; </w:t>
      </w:r>
      <w:proofErr w:type="spellStart"/>
      <w:r w:rsidRPr="003161CA">
        <w:rPr>
          <w:rFonts w:asciiTheme="majorHAnsi" w:eastAsia="Times New Roman" w:hAnsiTheme="majorHAnsi" w:cstheme="majorHAnsi"/>
          <w:color w:val="000000"/>
          <w:sz w:val="24"/>
          <w:szCs w:val="24"/>
          <w:lang w:val="en-US" w:eastAsia="de-DE" w:bidi="en-US"/>
        </w:rPr>
        <w:t>Klaenhammer</w:t>
      </w:r>
      <w:proofErr w:type="spellEnd"/>
      <w:r w:rsidRPr="003161CA">
        <w:rPr>
          <w:rFonts w:asciiTheme="majorHAnsi" w:eastAsia="Times New Roman" w:hAnsiTheme="majorHAnsi" w:cstheme="majorHAnsi"/>
          <w:color w:val="000000"/>
          <w:sz w:val="24"/>
          <w:szCs w:val="24"/>
          <w:lang w:val="en-US" w:eastAsia="de-DE" w:bidi="en-US"/>
        </w:rPr>
        <w:t xml:space="preserve">, T.R. (2011). The Impact of </w:t>
      </w:r>
      <w:proofErr w:type="spellStart"/>
      <w:r w:rsidRPr="003161CA">
        <w:rPr>
          <w:rFonts w:asciiTheme="majorHAnsi" w:eastAsia="Times New Roman" w:hAnsiTheme="majorHAnsi" w:cstheme="majorHAnsi"/>
          <w:color w:val="000000"/>
          <w:sz w:val="24"/>
          <w:szCs w:val="24"/>
          <w:lang w:val="en-US" w:eastAsia="de-DE" w:bidi="en-US"/>
        </w:rPr>
        <w:t>Omic</w:t>
      </w:r>
      <w:proofErr w:type="spellEnd"/>
      <w:r w:rsidRPr="003161CA">
        <w:rPr>
          <w:rFonts w:asciiTheme="majorHAnsi" w:eastAsia="Times New Roman" w:hAnsiTheme="majorHAnsi" w:cstheme="majorHAnsi"/>
          <w:color w:val="000000"/>
          <w:sz w:val="24"/>
          <w:szCs w:val="24"/>
          <w:lang w:val="en-US" w:eastAsia="de-DE" w:bidi="en-US"/>
        </w:rPr>
        <w:t xml:space="preserve"> Technologies on The Study of Food Microbes. </w:t>
      </w:r>
      <w:proofErr w:type="spellStart"/>
      <w:r w:rsidRPr="003161CA">
        <w:rPr>
          <w:rFonts w:asciiTheme="majorHAnsi" w:eastAsia="Times New Roman" w:hAnsiTheme="majorHAnsi" w:cstheme="majorHAnsi"/>
          <w:color w:val="000000"/>
          <w:sz w:val="24"/>
          <w:szCs w:val="24"/>
          <w:lang w:val="en-US" w:eastAsia="de-DE" w:bidi="en-US"/>
        </w:rPr>
        <w:t>Annu</w:t>
      </w:r>
      <w:proofErr w:type="spellEnd"/>
      <w:r w:rsidRPr="003161CA">
        <w:rPr>
          <w:rFonts w:asciiTheme="majorHAnsi" w:eastAsia="Times New Roman" w:hAnsiTheme="majorHAnsi" w:cstheme="majorHAnsi"/>
          <w:color w:val="000000"/>
          <w:sz w:val="24"/>
          <w:szCs w:val="24"/>
          <w:lang w:val="en-US" w:eastAsia="de-DE" w:bidi="en-US"/>
        </w:rPr>
        <w:t xml:space="preserve"> Rev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Technol</w:t>
      </w:r>
      <w:proofErr w:type="spellEnd"/>
      <w:r w:rsidRPr="003161CA">
        <w:rPr>
          <w:rFonts w:asciiTheme="majorHAnsi" w:eastAsia="Times New Roman" w:hAnsiTheme="majorHAnsi" w:cstheme="majorHAnsi"/>
          <w:color w:val="000000"/>
          <w:sz w:val="24"/>
          <w:szCs w:val="24"/>
          <w:lang w:val="en-US" w:eastAsia="de-DE" w:bidi="en-US"/>
        </w:rPr>
        <w:t>, 2: 353-371.</w:t>
      </w:r>
    </w:p>
    <w:p w14:paraId="4776ACA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Omana</w:t>
      </w:r>
      <w:proofErr w:type="spellEnd"/>
      <w:r w:rsidRPr="003161CA">
        <w:rPr>
          <w:rFonts w:asciiTheme="majorHAnsi" w:eastAsia="Times New Roman" w:hAnsiTheme="majorHAnsi" w:cstheme="majorHAnsi"/>
          <w:color w:val="000000"/>
          <w:sz w:val="24"/>
          <w:szCs w:val="24"/>
          <w:lang w:val="en-US" w:eastAsia="de-DE" w:bidi="en-US"/>
        </w:rPr>
        <w:t xml:space="preserve">, D. A., Liang, Y., </w:t>
      </w:r>
      <w:proofErr w:type="spellStart"/>
      <w:r w:rsidRPr="003161CA">
        <w:rPr>
          <w:rFonts w:asciiTheme="majorHAnsi" w:eastAsia="Times New Roman" w:hAnsiTheme="majorHAnsi" w:cstheme="majorHAnsi"/>
          <w:color w:val="000000"/>
          <w:sz w:val="24"/>
          <w:szCs w:val="24"/>
          <w:lang w:val="en-US" w:eastAsia="de-DE" w:bidi="en-US"/>
        </w:rPr>
        <w:t>Kav</w:t>
      </w:r>
      <w:proofErr w:type="spellEnd"/>
      <w:r w:rsidRPr="003161CA">
        <w:rPr>
          <w:rFonts w:asciiTheme="majorHAnsi" w:eastAsia="Times New Roman" w:hAnsiTheme="majorHAnsi" w:cstheme="majorHAnsi"/>
          <w:color w:val="000000"/>
          <w:sz w:val="24"/>
          <w:szCs w:val="24"/>
          <w:lang w:val="en-US" w:eastAsia="de-DE" w:bidi="en-US"/>
        </w:rPr>
        <w:t>, N. V. &amp; Wu, J. (2011). Proteomic Analysis of Egg White Proteins During Storage. Proteomics, 11: 144-153.</w:t>
      </w:r>
    </w:p>
    <w:p w14:paraId="2ECADD0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Ong, S. E., &amp; Pandey, A. (2001). An Evaluation of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Use of Two-Dimensional Gel Electrophoresis in Proteomics. </w:t>
      </w:r>
      <w:proofErr w:type="spellStart"/>
      <w:r w:rsidRPr="003161CA">
        <w:rPr>
          <w:rFonts w:asciiTheme="majorHAnsi" w:eastAsia="Times New Roman" w:hAnsiTheme="majorHAnsi" w:cstheme="majorHAnsi"/>
          <w:color w:val="000000"/>
          <w:sz w:val="24"/>
          <w:szCs w:val="24"/>
          <w:lang w:val="en-US" w:eastAsia="de-DE" w:bidi="en-US"/>
        </w:rPr>
        <w:t>Biomolecular</w:t>
      </w:r>
      <w:proofErr w:type="spellEnd"/>
      <w:r w:rsidRPr="003161CA">
        <w:rPr>
          <w:rFonts w:asciiTheme="majorHAnsi" w:eastAsia="Times New Roman" w:hAnsiTheme="majorHAnsi" w:cstheme="majorHAnsi"/>
          <w:color w:val="000000"/>
          <w:sz w:val="24"/>
          <w:szCs w:val="24"/>
          <w:lang w:val="en-US" w:eastAsia="de-DE" w:bidi="en-US"/>
        </w:rPr>
        <w:t xml:space="preserve"> Engineering, 18(5): 195-205.</w:t>
      </w:r>
    </w:p>
    <w:p w14:paraId="378D7B1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lastRenderedPageBreak/>
        <w:t>Ordovas</w:t>
      </w:r>
      <w:proofErr w:type="spellEnd"/>
      <w:r w:rsidRPr="003161CA">
        <w:rPr>
          <w:rFonts w:asciiTheme="majorHAnsi" w:eastAsia="Times New Roman" w:hAnsiTheme="majorHAnsi" w:cstheme="majorHAnsi"/>
          <w:color w:val="000000"/>
          <w:sz w:val="24"/>
          <w:szCs w:val="24"/>
          <w:lang w:val="en-US" w:eastAsia="de-DE" w:bidi="en-US"/>
        </w:rPr>
        <w:t xml:space="preserve">, J. M. &amp; Corella, D. (2004). Nutritional Genomics. </w:t>
      </w:r>
      <w:proofErr w:type="spellStart"/>
      <w:r w:rsidRPr="003161CA">
        <w:rPr>
          <w:rFonts w:asciiTheme="majorHAnsi" w:eastAsia="Times New Roman" w:hAnsiTheme="majorHAnsi" w:cstheme="majorHAnsi"/>
          <w:color w:val="000000"/>
          <w:sz w:val="24"/>
          <w:szCs w:val="24"/>
          <w:lang w:val="en-US" w:eastAsia="de-DE" w:bidi="en-US"/>
        </w:rPr>
        <w:t>Annu</w:t>
      </w:r>
      <w:proofErr w:type="spellEnd"/>
      <w:r w:rsidRPr="003161CA">
        <w:rPr>
          <w:rFonts w:asciiTheme="majorHAnsi" w:eastAsia="Times New Roman" w:hAnsiTheme="majorHAnsi" w:cstheme="majorHAnsi"/>
          <w:color w:val="000000"/>
          <w:sz w:val="24"/>
          <w:szCs w:val="24"/>
          <w:lang w:val="en-US" w:eastAsia="de-DE" w:bidi="en-US"/>
        </w:rPr>
        <w:t xml:space="preserve"> Rev Genomics Hum Gene, 5: 71-118.</w:t>
      </w:r>
    </w:p>
    <w:p w14:paraId="49B88B6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Özcengiz</w:t>
      </w:r>
      <w:proofErr w:type="spellEnd"/>
      <w:r w:rsidRPr="003161CA">
        <w:rPr>
          <w:rFonts w:asciiTheme="majorHAnsi" w:eastAsia="Times New Roman" w:hAnsiTheme="majorHAnsi" w:cstheme="majorHAnsi"/>
          <w:color w:val="000000"/>
          <w:sz w:val="24"/>
          <w:szCs w:val="24"/>
          <w:lang w:val="en-US" w:eastAsia="de-DE" w:bidi="en-US"/>
        </w:rPr>
        <w:t xml:space="preserve">, G. (2007). Proteomics: The Most Powerful Technology of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Post-Genomic Era. METU Newsletter. 15: 13-9.</w:t>
      </w:r>
    </w:p>
    <w:p w14:paraId="47C9E5E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Pedreschi</w:t>
      </w:r>
      <w:proofErr w:type="spellEnd"/>
      <w:r w:rsidRPr="003161CA">
        <w:rPr>
          <w:rFonts w:asciiTheme="majorHAnsi" w:eastAsia="Times New Roman" w:hAnsiTheme="majorHAnsi" w:cstheme="majorHAnsi"/>
          <w:color w:val="000000"/>
          <w:sz w:val="24"/>
          <w:szCs w:val="24"/>
          <w:lang w:val="en-US" w:eastAsia="de-DE" w:bidi="en-US"/>
        </w:rPr>
        <w:t xml:space="preserve">, R., </w:t>
      </w:r>
      <w:proofErr w:type="spellStart"/>
      <w:r w:rsidRPr="003161CA">
        <w:rPr>
          <w:rFonts w:asciiTheme="majorHAnsi" w:eastAsia="Times New Roman" w:hAnsiTheme="majorHAnsi" w:cstheme="majorHAnsi"/>
          <w:color w:val="000000"/>
          <w:sz w:val="24"/>
          <w:szCs w:val="24"/>
          <w:lang w:val="en-US" w:eastAsia="de-DE" w:bidi="en-US"/>
        </w:rPr>
        <w:t>Hertog</w:t>
      </w:r>
      <w:proofErr w:type="spellEnd"/>
      <w:r w:rsidRPr="003161CA">
        <w:rPr>
          <w:rFonts w:asciiTheme="majorHAnsi" w:eastAsia="Times New Roman" w:hAnsiTheme="majorHAnsi" w:cstheme="majorHAnsi"/>
          <w:color w:val="000000"/>
          <w:sz w:val="24"/>
          <w:szCs w:val="24"/>
          <w:lang w:val="en-US" w:eastAsia="de-DE" w:bidi="en-US"/>
        </w:rPr>
        <w:t xml:space="preserve">, M., Lilley, K. S., &amp; Nicola, B. (2010). Proteomics for The Food Industry: Opportunities and Challenges. </w:t>
      </w:r>
      <w:proofErr w:type="spellStart"/>
      <w:r w:rsidRPr="003161CA">
        <w:rPr>
          <w:rFonts w:asciiTheme="majorHAnsi" w:eastAsia="Times New Roman" w:hAnsiTheme="majorHAnsi" w:cstheme="majorHAnsi"/>
          <w:color w:val="000000"/>
          <w:sz w:val="24"/>
          <w:szCs w:val="24"/>
          <w:lang w:val="en-US" w:eastAsia="de-DE" w:bidi="en-US"/>
        </w:rPr>
        <w:t>Crit</w:t>
      </w:r>
      <w:proofErr w:type="spellEnd"/>
      <w:r w:rsidRPr="003161CA">
        <w:rPr>
          <w:rFonts w:asciiTheme="majorHAnsi" w:eastAsia="Times New Roman" w:hAnsiTheme="majorHAnsi" w:cstheme="majorHAnsi"/>
          <w:color w:val="000000"/>
          <w:sz w:val="24"/>
          <w:szCs w:val="24"/>
          <w:lang w:val="en-US" w:eastAsia="de-DE" w:bidi="en-US"/>
        </w:rPr>
        <w:t xml:space="preserve"> Rev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Nutr</w:t>
      </w:r>
      <w:proofErr w:type="spellEnd"/>
      <w:r w:rsidRPr="003161CA">
        <w:rPr>
          <w:rFonts w:asciiTheme="majorHAnsi" w:eastAsia="Times New Roman" w:hAnsiTheme="majorHAnsi" w:cstheme="majorHAnsi"/>
          <w:color w:val="000000"/>
          <w:sz w:val="24"/>
          <w:szCs w:val="24"/>
          <w:lang w:val="en-US" w:eastAsia="de-DE" w:bidi="en-US"/>
        </w:rPr>
        <w:t>, 50: 680-692.</w:t>
      </w:r>
    </w:p>
    <w:p w14:paraId="2784F0A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Peng., J., &amp; </w:t>
      </w:r>
      <w:proofErr w:type="spellStart"/>
      <w:r w:rsidRPr="003161CA">
        <w:rPr>
          <w:rFonts w:asciiTheme="majorHAnsi" w:eastAsia="Times New Roman" w:hAnsiTheme="majorHAnsi" w:cstheme="majorHAnsi"/>
          <w:color w:val="000000"/>
          <w:sz w:val="24"/>
          <w:szCs w:val="24"/>
          <w:lang w:val="en-US" w:eastAsia="de-DE" w:bidi="en-US"/>
        </w:rPr>
        <w:t>Gygi</w:t>
      </w:r>
      <w:proofErr w:type="spellEnd"/>
      <w:r w:rsidRPr="003161CA">
        <w:rPr>
          <w:rFonts w:asciiTheme="majorHAnsi" w:eastAsia="Times New Roman" w:hAnsiTheme="majorHAnsi" w:cstheme="majorHAnsi"/>
          <w:color w:val="000000"/>
          <w:sz w:val="24"/>
          <w:szCs w:val="24"/>
          <w:lang w:val="en-US" w:eastAsia="de-DE" w:bidi="en-US"/>
        </w:rPr>
        <w:t>, S. P., 2001. Proteomics: The Move to Mixtures. Journal of Mass Spectrometry, 36(10): 1083-1091.</w:t>
      </w:r>
    </w:p>
    <w:p w14:paraId="321149E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Piras</w:t>
      </w:r>
      <w:proofErr w:type="spellEnd"/>
      <w:r w:rsidRPr="003161CA">
        <w:rPr>
          <w:rFonts w:asciiTheme="majorHAnsi" w:eastAsia="Times New Roman" w:hAnsiTheme="majorHAnsi" w:cstheme="majorHAnsi"/>
          <w:color w:val="000000"/>
          <w:sz w:val="24"/>
          <w:szCs w:val="24"/>
          <w:lang w:val="en-US" w:eastAsia="de-DE" w:bidi="en-US"/>
        </w:rPr>
        <w:t xml:space="preserve">, C., </w:t>
      </w:r>
      <w:proofErr w:type="spellStart"/>
      <w:r w:rsidRPr="003161CA">
        <w:rPr>
          <w:rFonts w:asciiTheme="majorHAnsi" w:eastAsia="Times New Roman" w:hAnsiTheme="majorHAnsi" w:cstheme="majorHAnsi"/>
          <w:color w:val="000000"/>
          <w:sz w:val="24"/>
          <w:szCs w:val="24"/>
          <w:lang w:val="en-US" w:eastAsia="de-DE" w:bidi="en-US"/>
        </w:rPr>
        <w:t>Roncada</w:t>
      </w:r>
      <w:proofErr w:type="spellEnd"/>
      <w:r w:rsidRPr="003161CA">
        <w:rPr>
          <w:rFonts w:asciiTheme="majorHAnsi" w:eastAsia="Times New Roman" w:hAnsiTheme="majorHAnsi" w:cstheme="majorHAnsi"/>
          <w:color w:val="000000"/>
          <w:sz w:val="24"/>
          <w:szCs w:val="24"/>
          <w:lang w:val="en-US" w:eastAsia="de-DE" w:bidi="en-US"/>
        </w:rPr>
        <w:t xml:space="preserve">, P., Rodrigues, P. M., </w:t>
      </w:r>
      <w:proofErr w:type="spellStart"/>
      <w:r w:rsidRPr="003161CA">
        <w:rPr>
          <w:rFonts w:asciiTheme="majorHAnsi" w:eastAsia="Times New Roman" w:hAnsiTheme="majorHAnsi" w:cstheme="majorHAnsi"/>
          <w:color w:val="000000"/>
          <w:sz w:val="24"/>
          <w:szCs w:val="24"/>
          <w:lang w:val="en-US" w:eastAsia="de-DE" w:bidi="en-US"/>
        </w:rPr>
        <w:t>Bonizzi</w:t>
      </w:r>
      <w:proofErr w:type="spellEnd"/>
      <w:r w:rsidRPr="003161CA">
        <w:rPr>
          <w:rFonts w:asciiTheme="majorHAnsi" w:eastAsia="Times New Roman" w:hAnsiTheme="majorHAnsi" w:cstheme="majorHAnsi"/>
          <w:color w:val="000000"/>
          <w:sz w:val="24"/>
          <w:szCs w:val="24"/>
          <w:lang w:val="en-US" w:eastAsia="de-DE" w:bidi="en-US"/>
        </w:rPr>
        <w:t xml:space="preserve">, L. &amp; </w:t>
      </w:r>
      <w:proofErr w:type="spellStart"/>
      <w:r w:rsidRPr="003161CA">
        <w:rPr>
          <w:rFonts w:asciiTheme="majorHAnsi" w:eastAsia="Times New Roman" w:hAnsiTheme="majorHAnsi" w:cstheme="majorHAnsi"/>
          <w:color w:val="000000"/>
          <w:sz w:val="24"/>
          <w:szCs w:val="24"/>
          <w:lang w:val="en-US" w:eastAsia="de-DE" w:bidi="en-US"/>
        </w:rPr>
        <w:t>Soggiu</w:t>
      </w:r>
      <w:proofErr w:type="spellEnd"/>
      <w:r w:rsidRPr="003161CA">
        <w:rPr>
          <w:rFonts w:asciiTheme="majorHAnsi" w:eastAsia="Times New Roman" w:hAnsiTheme="majorHAnsi" w:cstheme="majorHAnsi"/>
          <w:color w:val="000000"/>
          <w:sz w:val="24"/>
          <w:szCs w:val="24"/>
          <w:lang w:val="en-US" w:eastAsia="de-DE" w:bidi="en-US"/>
        </w:rPr>
        <w:t>, A. (2016). Proteomics in Food: Quality, Safety, Microbes, and Allergens.  Proteomics, 16(5): 799-815.</w:t>
      </w:r>
    </w:p>
    <w:p w14:paraId="5C4CF9D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Planque</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Arnould</w:t>
      </w:r>
      <w:proofErr w:type="spellEnd"/>
      <w:r w:rsidRPr="003161CA">
        <w:rPr>
          <w:rFonts w:asciiTheme="majorHAnsi" w:eastAsia="Times New Roman" w:hAnsiTheme="majorHAnsi" w:cstheme="majorHAnsi"/>
          <w:color w:val="000000"/>
          <w:sz w:val="24"/>
          <w:szCs w:val="24"/>
          <w:lang w:val="en-US" w:eastAsia="de-DE" w:bidi="en-US"/>
        </w:rPr>
        <w:t xml:space="preserve">, T., </w:t>
      </w:r>
      <w:proofErr w:type="spellStart"/>
      <w:r w:rsidRPr="003161CA">
        <w:rPr>
          <w:rFonts w:asciiTheme="majorHAnsi" w:eastAsia="Times New Roman" w:hAnsiTheme="majorHAnsi" w:cstheme="majorHAnsi"/>
          <w:color w:val="000000"/>
          <w:sz w:val="24"/>
          <w:szCs w:val="24"/>
          <w:lang w:val="en-US" w:eastAsia="de-DE" w:bidi="en-US"/>
        </w:rPr>
        <w:t>Dieu</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Delahaut</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Renard</w:t>
      </w:r>
      <w:proofErr w:type="spellEnd"/>
      <w:r w:rsidRPr="003161CA">
        <w:rPr>
          <w:rFonts w:asciiTheme="majorHAnsi" w:eastAsia="Times New Roman" w:hAnsiTheme="majorHAnsi" w:cstheme="majorHAnsi"/>
          <w:color w:val="000000"/>
          <w:sz w:val="24"/>
          <w:szCs w:val="24"/>
          <w:lang w:val="en-US" w:eastAsia="de-DE" w:bidi="en-US"/>
        </w:rPr>
        <w:t xml:space="preserve">, P. &amp; Gillard, N. (2016). Advances in Ultra-High Performance Liquid Chromatography Coupled to Tandem Mass 120 Spectrometry for Sensitive Detection of Several Food Allergens in Complex and Processed Foodstuffs. </w:t>
      </w:r>
      <w:proofErr w:type="spellStart"/>
      <w:proofErr w:type="gramStart"/>
      <w:r w:rsidRPr="003161CA">
        <w:rPr>
          <w:rFonts w:asciiTheme="majorHAnsi" w:eastAsia="Times New Roman" w:hAnsiTheme="majorHAnsi" w:cstheme="majorHAnsi"/>
          <w:color w:val="000000"/>
          <w:sz w:val="24"/>
          <w:szCs w:val="24"/>
          <w:lang w:val="en-US" w:eastAsia="de-DE" w:bidi="en-US"/>
        </w:rPr>
        <w:t>J.Chromatogr</w:t>
      </w:r>
      <w:proofErr w:type="spellEnd"/>
      <w:proofErr w:type="gramEnd"/>
      <w:r w:rsidRPr="003161CA">
        <w:rPr>
          <w:rFonts w:asciiTheme="majorHAnsi" w:eastAsia="Times New Roman" w:hAnsiTheme="majorHAnsi" w:cstheme="majorHAnsi"/>
          <w:color w:val="000000"/>
          <w:sz w:val="24"/>
          <w:szCs w:val="24"/>
          <w:lang w:val="en-US" w:eastAsia="de-DE" w:bidi="en-US"/>
        </w:rPr>
        <w:t>. A., 1464: 115–123.</w:t>
      </w:r>
    </w:p>
    <w:p w14:paraId="1019553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Prasad, C., Dalton, L., </w:t>
      </w:r>
      <w:proofErr w:type="spellStart"/>
      <w:r w:rsidRPr="003161CA">
        <w:rPr>
          <w:rFonts w:asciiTheme="majorHAnsi" w:eastAsia="Times New Roman" w:hAnsiTheme="majorHAnsi" w:cstheme="majorHAnsi"/>
          <w:color w:val="000000"/>
          <w:sz w:val="24"/>
          <w:szCs w:val="24"/>
          <w:lang w:val="en-US" w:eastAsia="de-DE" w:bidi="en-US"/>
        </w:rPr>
        <w:t>Cde</w:t>
      </w:r>
      <w:proofErr w:type="spellEnd"/>
      <w:r w:rsidRPr="003161CA">
        <w:rPr>
          <w:rFonts w:asciiTheme="majorHAnsi" w:eastAsia="Times New Roman" w:hAnsiTheme="majorHAnsi" w:cstheme="majorHAnsi"/>
          <w:color w:val="000000"/>
          <w:sz w:val="24"/>
          <w:szCs w:val="24"/>
          <w:lang w:val="en-US" w:eastAsia="de-DE" w:bidi="en-US"/>
        </w:rPr>
        <w:t xml:space="preserve">, R., Levy, H. (1998). Role </w:t>
      </w:r>
      <w:proofErr w:type="gramStart"/>
      <w:r w:rsidRPr="003161CA">
        <w:rPr>
          <w:rFonts w:asciiTheme="majorHAnsi" w:eastAsia="Times New Roman" w:hAnsiTheme="majorHAnsi" w:cstheme="majorHAnsi"/>
          <w:color w:val="000000"/>
          <w:sz w:val="24"/>
          <w:szCs w:val="24"/>
          <w:lang w:val="en-US" w:eastAsia="de-DE" w:bidi="en-US"/>
        </w:rPr>
        <w:t>Of</w:t>
      </w:r>
      <w:proofErr w:type="gramEnd"/>
      <w:r w:rsidRPr="003161CA">
        <w:rPr>
          <w:rFonts w:asciiTheme="majorHAnsi" w:eastAsia="Times New Roman" w:hAnsiTheme="majorHAnsi" w:cstheme="majorHAnsi"/>
          <w:color w:val="000000"/>
          <w:sz w:val="24"/>
          <w:szCs w:val="24"/>
          <w:lang w:val="en-US" w:eastAsia="de-DE" w:bidi="en-US"/>
        </w:rPr>
        <w:t xml:space="preserve"> Diet Therapy in Management of Hereditary Metabolic Diseases. </w:t>
      </w:r>
      <w:proofErr w:type="spellStart"/>
      <w:r w:rsidRPr="003161CA">
        <w:rPr>
          <w:rFonts w:asciiTheme="majorHAnsi" w:eastAsia="Times New Roman" w:hAnsiTheme="majorHAnsi" w:cstheme="majorHAnsi"/>
          <w:color w:val="000000"/>
          <w:sz w:val="24"/>
          <w:szCs w:val="24"/>
          <w:lang w:val="en-US" w:eastAsia="de-DE" w:bidi="en-US"/>
        </w:rPr>
        <w:t>Nutr</w:t>
      </w:r>
      <w:proofErr w:type="spellEnd"/>
      <w:r w:rsidRPr="003161CA">
        <w:rPr>
          <w:rFonts w:asciiTheme="majorHAnsi" w:eastAsia="Times New Roman" w:hAnsiTheme="majorHAnsi" w:cstheme="majorHAnsi"/>
          <w:color w:val="000000"/>
          <w:sz w:val="24"/>
          <w:szCs w:val="24"/>
          <w:lang w:val="en-US" w:eastAsia="de-DE" w:bidi="en-US"/>
        </w:rPr>
        <w:t xml:space="preserve"> Research, 18: 391-402.</w:t>
      </w:r>
    </w:p>
    <w:p w14:paraId="36E6197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Qui, N., Ma, M., Zhao, L., Liu, W., Li, Y. &amp; Mine, Y. (2012). Comparative Proteomic Analysis of Egg White Proteins Under Various Storage Temperatures. Journal of Agricultural and Food Chemistry, 60: 7746–7753.</w:t>
      </w:r>
    </w:p>
    <w:p w14:paraId="346B837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Rabilloud</w:t>
      </w:r>
      <w:proofErr w:type="spellEnd"/>
      <w:r w:rsidRPr="003161CA">
        <w:rPr>
          <w:rFonts w:asciiTheme="majorHAnsi" w:eastAsia="Times New Roman" w:hAnsiTheme="majorHAnsi" w:cstheme="majorHAnsi"/>
          <w:color w:val="000000"/>
          <w:sz w:val="24"/>
          <w:szCs w:val="24"/>
          <w:lang w:val="en-US" w:eastAsia="de-DE" w:bidi="en-US"/>
        </w:rPr>
        <w:t xml:space="preserve">, T. (2002). Two-Dimensional Gel Electrophoresis in Proteomics: Old, Old Fashioned, But It Still Climbs Up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w:t>
      </w:r>
      <w:r w:rsidRPr="003161CA">
        <w:rPr>
          <w:rFonts w:asciiTheme="majorHAnsi" w:eastAsia="Times New Roman" w:hAnsiTheme="majorHAnsi" w:cstheme="majorHAnsi"/>
          <w:color w:val="000000"/>
          <w:sz w:val="24"/>
          <w:szCs w:val="24"/>
          <w:lang w:val="en-US" w:eastAsia="de-DE" w:bidi="en-US"/>
        </w:rPr>
        <w:lastRenderedPageBreak/>
        <w:t>Mountains. PROTEOMICS: International Edition, 2(1): 3-10.</w:t>
      </w:r>
    </w:p>
    <w:p w14:paraId="1B9FE7B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Rabilloud</w:t>
      </w:r>
      <w:proofErr w:type="spellEnd"/>
      <w:r w:rsidRPr="003161CA">
        <w:rPr>
          <w:rFonts w:asciiTheme="majorHAnsi" w:eastAsia="Times New Roman" w:hAnsiTheme="majorHAnsi" w:cstheme="majorHAnsi"/>
          <w:color w:val="000000"/>
          <w:sz w:val="24"/>
          <w:szCs w:val="24"/>
          <w:lang w:val="en-US" w:eastAsia="de-DE" w:bidi="en-US"/>
        </w:rPr>
        <w:t xml:space="preserve">, T., </w:t>
      </w:r>
      <w:proofErr w:type="spellStart"/>
      <w:r w:rsidRPr="003161CA">
        <w:rPr>
          <w:rFonts w:asciiTheme="majorHAnsi" w:eastAsia="Times New Roman" w:hAnsiTheme="majorHAnsi" w:cstheme="majorHAnsi"/>
          <w:color w:val="000000"/>
          <w:sz w:val="24"/>
          <w:szCs w:val="24"/>
          <w:lang w:val="en-US" w:eastAsia="de-DE" w:bidi="en-US"/>
        </w:rPr>
        <w:t>Chevallet</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Luche</w:t>
      </w:r>
      <w:proofErr w:type="spellEnd"/>
      <w:r w:rsidRPr="003161CA">
        <w:rPr>
          <w:rFonts w:asciiTheme="majorHAnsi" w:eastAsia="Times New Roman" w:hAnsiTheme="majorHAnsi" w:cstheme="majorHAnsi"/>
          <w:color w:val="000000"/>
          <w:sz w:val="24"/>
          <w:szCs w:val="24"/>
          <w:lang w:val="en-US" w:eastAsia="de-DE" w:bidi="en-US"/>
        </w:rPr>
        <w:t xml:space="preserve">, S. &amp; </w:t>
      </w:r>
      <w:proofErr w:type="spellStart"/>
      <w:r w:rsidRPr="003161CA">
        <w:rPr>
          <w:rFonts w:asciiTheme="majorHAnsi" w:eastAsia="Times New Roman" w:hAnsiTheme="majorHAnsi" w:cstheme="majorHAnsi"/>
          <w:color w:val="000000"/>
          <w:sz w:val="24"/>
          <w:szCs w:val="24"/>
          <w:lang w:val="en-US" w:eastAsia="de-DE" w:bidi="en-US"/>
        </w:rPr>
        <w:t>Lelong</w:t>
      </w:r>
      <w:proofErr w:type="spellEnd"/>
      <w:r w:rsidRPr="003161CA">
        <w:rPr>
          <w:rFonts w:asciiTheme="majorHAnsi" w:eastAsia="Times New Roman" w:hAnsiTheme="majorHAnsi" w:cstheme="majorHAnsi"/>
          <w:color w:val="000000"/>
          <w:sz w:val="24"/>
          <w:szCs w:val="24"/>
          <w:lang w:val="en-US" w:eastAsia="de-DE" w:bidi="en-US"/>
        </w:rPr>
        <w:t>, C. (2010). Two-Dimensional Gel Electrophoresis in Proteomics: Past, Present and Future. Journal of Proteomics, 73(11): 2064-2077.</w:t>
      </w:r>
    </w:p>
    <w:p w14:paraId="60883B4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Raikos</w:t>
      </w:r>
      <w:proofErr w:type="spellEnd"/>
      <w:r w:rsidRPr="003161CA">
        <w:rPr>
          <w:rFonts w:asciiTheme="majorHAnsi" w:eastAsia="Times New Roman" w:hAnsiTheme="majorHAnsi" w:cstheme="majorHAnsi"/>
          <w:color w:val="000000"/>
          <w:sz w:val="24"/>
          <w:szCs w:val="24"/>
          <w:lang w:val="en-US" w:eastAsia="de-DE" w:bidi="en-US"/>
        </w:rPr>
        <w:t xml:space="preserve">, V., Hansen, R., Campbell, L. &amp; Euston, S. R. (2006). Separation and Identification of Hen Egg Protein Isoforms Using </w:t>
      </w:r>
      <w:proofErr w:type="spellStart"/>
      <w:r w:rsidRPr="003161CA">
        <w:rPr>
          <w:rFonts w:asciiTheme="majorHAnsi" w:eastAsia="Times New Roman" w:hAnsiTheme="majorHAnsi" w:cstheme="majorHAnsi"/>
          <w:color w:val="000000"/>
          <w:sz w:val="24"/>
          <w:szCs w:val="24"/>
          <w:lang w:val="en-US" w:eastAsia="de-DE" w:bidi="en-US"/>
        </w:rPr>
        <w:t>Sds</w:t>
      </w:r>
      <w:proofErr w:type="spellEnd"/>
      <w:r w:rsidRPr="003161CA">
        <w:rPr>
          <w:rFonts w:asciiTheme="majorHAnsi" w:eastAsia="Times New Roman" w:hAnsiTheme="majorHAnsi" w:cstheme="majorHAnsi"/>
          <w:color w:val="000000"/>
          <w:sz w:val="24"/>
          <w:szCs w:val="24"/>
          <w:lang w:val="en-US" w:eastAsia="de-DE" w:bidi="en-US"/>
        </w:rPr>
        <w:t xml:space="preserve">–Page and 2d Gel Electrophoresis with </w:t>
      </w:r>
      <w:proofErr w:type="spellStart"/>
      <w:r w:rsidRPr="003161CA">
        <w:rPr>
          <w:rFonts w:asciiTheme="majorHAnsi" w:eastAsia="Times New Roman" w:hAnsiTheme="majorHAnsi" w:cstheme="majorHAnsi"/>
          <w:color w:val="000000"/>
          <w:sz w:val="24"/>
          <w:szCs w:val="24"/>
          <w:lang w:val="en-US" w:eastAsia="de-DE" w:bidi="en-US"/>
        </w:rPr>
        <w:t>Maldi-Tof</w:t>
      </w:r>
      <w:proofErr w:type="spellEnd"/>
      <w:r w:rsidRPr="003161CA">
        <w:rPr>
          <w:rFonts w:asciiTheme="majorHAnsi" w:eastAsia="Times New Roman" w:hAnsiTheme="majorHAnsi" w:cstheme="majorHAnsi"/>
          <w:color w:val="000000"/>
          <w:sz w:val="24"/>
          <w:szCs w:val="24"/>
          <w:lang w:val="en-US" w:eastAsia="de-DE" w:bidi="en-US"/>
        </w:rPr>
        <w:t xml:space="preserve"> Mass Spectrometry. Food Chemistry, 99(4): 702-710.</w:t>
      </w:r>
    </w:p>
    <w:p w14:paraId="6556112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Rapoport</w:t>
      </w:r>
      <w:proofErr w:type="spellEnd"/>
      <w:r w:rsidRPr="003161CA">
        <w:rPr>
          <w:rFonts w:asciiTheme="majorHAnsi" w:eastAsia="Times New Roman" w:hAnsiTheme="majorHAnsi" w:cstheme="majorHAnsi"/>
          <w:color w:val="000000"/>
          <w:sz w:val="24"/>
          <w:szCs w:val="24"/>
          <w:lang w:val="en-US" w:eastAsia="de-DE" w:bidi="en-US"/>
        </w:rPr>
        <w:t xml:space="preserve"> S. I., Ramadan E. &amp; </w:t>
      </w:r>
      <w:proofErr w:type="spellStart"/>
      <w:r w:rsidRPr="003161CA">
        <w:rPr>
          <w:rFonts w:asciiTheme="majorHAnsi" w:eastAsia="Times New Roman" w:hAnsiTheme="majorHAnsi" w:cstheme="majorHAnsi"/>
          <w:color w:val="000000"/>
          <w:sz w:val="24"/>
          <w:szCs w:val="24"/>
          <w:lang w:val="en-US" w:eastAsia="de-DE" w:bidi="en-US"/>
        </w:rPr>
        <w:t>Basselin</w:t>
      </w:r>
      <w:proofErr w:type="spellEnd"/>
      <w:r w:rsidRPr="003161CA">
        <w:rPr>
          <w:rFonts w:asciiTheme="majorHAnsi" w:eastAsia="Times New Roman" w:hAnsiTheme="majorHAnsi" w:cstheme="majorHAnsi"/>
          <w:color w:val="000000"/>
          <w:sz w:val="24"/>
          <w:szCs w:val="24"/>
          <w:lang w:val="en-US" w:eastAsia="de-DE" w:bidi="en-US"/>
        </w:rPr>
        <w:t xml:space="preserve"> M. (2011). Docosahexaenoic Acid (DHA) Incorporation into The Brain from Plasma, As </w:t>
      </w:r>
      <w:proofErr w:type="gramStart"/>
      <w:r w:rsidRPr="003161CA">
        <w:rPr>
          <w:rFonts w:asciiTheme="majorHAnsi" w:eastAsia="Times New Roman" w:hAnsiTheme="majorHAnsi" w:cstheme="majorHAnsi"/>
          <w:color w:val="000000"/>
          <w:sz w:val="24"/>
          <w:szCs w:val="24"/>
          <w:lang w:val="en-US" w:eastAsia="de-DE" w:bidi="en-US"/>
        </w:rPr>
        <w:t>An</w:t>
      </w:r>
      <w:proofErr w:type="gramEnd"/>
      <w:r w:rsidRPr="003161CA">
        <w:rPr>
          <w:rFonts w:asciiTheme="majorHAnsi" w:eastAsia="Times New Roman" w:hAnsiTheme="majorHAnsi" w:cstheme="majorHAnsi"/>
          <w:color w:val="000000"/>
          <w:sz w:val="24"/>
          <w:szCs w:val="24"/>
          <w:lang w:val="en-US" w:eastAsia="de-DE" w:bidi="en-US"/>
        </w:rPr>
        <w:t xml:space="preserve"> In Vivo Biomarker of Brain DHA Metabolism and Neurotransmission. Prostaglandins Other Lipid Media, 96: 109-113.</w:t>
      </w:r>
    </w:p>
    <w:p w14:paraId="31DD6F5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Resetar</w:t>
      </w:r>
      <w:proofErr w:type="spellEnd"/>
      <w:r w:rsidRPr="003161CA">
        <w:rPr>
          <w:rFonts w:asciiTheme="majorHAnsi" w:eastAsia="Times New Roman" w:hAnsiTheme="majorHAnsi" w:cstheme="majorHAnsi"/>
          <w:color w:val="000000"/>
          <w:sz w:val="24"/>
          <w:szCs w:val="24"/>
          <w:lang w:val="en-US" w:eastAsia="de-DE" w:bidi="en-US"/>
        </w:rPr>
        <w:t xml:space="preserve">, D., </w:t>
      </w:r>
      <w:proofErr w:type="spellStart"/>
      <w:r w:rsidRPr="003161CA">
        <w:rPr>
          <w:rFonts w:asciiTheme="majorHAnsi" w:eastAsia="Times New Roman" w:hAnsiTheme="majorHAnsi" w:cstheme="majorHAnsi"/>
          <w:color w:val="000000"/>
          <w:sz w:val="24"/>
          <w:szCs w:val="24"/>
          <w:lang w:val="en-US" w:eastAsia="de-DE" w:bidi="en-US"/>
        </w:rPr>
        <w:t>Pavelic</w:t>
      </w:r>
      <w:proofErr w:type="spellEnd"/>
      <w:r w:rsidRPr="003161CA">
        <w:rPr>
          <w:rFonts w:asciiTheme="majorHAnsi" w:eastAsia="Times New Roman" w:hAnsiTheme="majorHAnsi" w:cstheme="majorHAnsi"/>
          <w:color w:val="000000"/>
          <w:sz w:val="24"/>
          <w:szCs w:val="24"/>
          <w:lang w:val="en-US" w:eastAsia="de-DE" w:bidi="en-US"/>
        </w:rPr>
        <w:t xml:space="preserve">, S. K. &amp; </w:t>
      </w:r>
      <w:proofErr w:type="spellStart"/>
      <w:r w:rsidRPr="003161CA">
        <w:rPr>
          <w:rFonts w:asciiTheme="majorHAnsi" w:eastAsia="Times New Roman" w:hAnsiTheme="majorHAnsi" w:cstheme="majorHAnsi"/>
          <w:color w:val="000000"/>
          <w:sz w:val="24"/>
          <w:szCs w:val="24"/>
          <w:lang w:val="en-US" w:eastAsia="de-DE" w:bidi="en-US"/>
        </w:rPr>
        <w:t>Josic</w:t>
      </w:r>
      <w:proofErr w:type="spellEnd"/>
      <w:r w:rsidRPr="003161CA">
        <w:rPr>
          <w:rFonts w:asciiTheme="majorHAnsi" w:eastAsia="Times New Roman" w:hAnsiTheme="majorHAnsi" w:cstheme="majorHAnsi"/>
          <w:color w:val="000000"/>
          <w:sz w:val="24"/>
          <w:szCs w:val="24"/>
          <w:lang w:val="en-US" w:eastAsia="de-DE" w:bidi="en-US"/>
        </w:rPr>
        <w:t xml:space="preserve">, D. (2015). </w:t>
      </w:r>
      <w:proofErr w:type="spellStart"/>
      <w:r w:rsidRPr="003161CA">
        <w:rPr>
          <w:rFonts w:asciiTheme="majorHAnsi" w:eastAsia="Times New Roman" w:hAnsiTheme="majorHAnsi" w:cstheme="majorHAnsi"/>
          <w:color w:val="000000"/>
          <w:sz w:val="24"/>
          <w:szCs w:val="24"/>
          <w:lang w:val="en-US" w:eastAsia="de-DE" w:bidi="en-US"/>
        </w:rPr>
        <w:t>Foodomics</w:t>
      </w:r>
      <w:proofErr w:type="spellEnd"/>
      <w:r w:rsidRPr="003161CA">
        <w:rPr>
          <w:rFonts w:asciiTheme="majorHAnsi" w:eastAsia="Times New Roman" w:hAnsiTheme="majorHAnsi" w:cstheme="majorHAnsi"/>
          <w:color w:val="000000"/>
          <w:sz w:val="24"/>
          <w:szCs w:val="24"/>
          <w:lang w:val="en-US" w:eastAsia="de-DE" w:bidi="en-US"/>
        </w:rPr>
        <w:t xml:space="preserve"> for Investigations of Food Toxins. Current Opinion in Food Science, 4: 86-91.</w:t>
      </w:r>
    </w:p>
    <w:p w14:paraId="17046852"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Roncada</w:t>
      </w:r>
      <w:proofErr w:type="spellEnd"/>
      <w:r w:rsidRPr="003161CA">
        <w:rPr>
          <w:rFonts w:asciiTheme="majorHAnsi" w:eastAsia="Times New Roman" w:hAnsiTheme="majorHAnsi" w:cstheme="majorHAnsi"/>
          <w:color w:val="000000"/>
          <w:sz w:val="24"/>
          <w:szCs w:val="24"/>
          <w:lang w:val="en-US" w:eastAsia="de-DE" w:bidi="en-US"/>
        </w:rPr>
        <w:t xml:space="preserve">, P., </w:t>
      </w:r>
      <w:proofErr w:type="spellStart"/>
      <w:r w:rsidRPr="003161CA">
        <w:rPr>
          <w:rFonts w:asciiTheme="majorHAnsi" w:eastAsia="Times New Roman" w:hAnsiTheme="majorHAnsi" w:cstheme="majorHAnsi"/>
          <w:color w:val="000000"/>
          <w:sz w:val="24"/>
          <w:szCs w:val="24"/>
          <w:lang w:val="en-US" w:eastAsia="de-DE" w:bidi="en-US"/>
        </w:rPr>
        <w:t>Piras</w:t>
      </w:r>
      <w:proofErr w:type="spellEnd"/>
      <w:r w:rsidRPr="003161CA">
        <w:rPr>
          <w:rFonts w:asciiTheme="majorHAnsi" w:eastAsia="Times New Roman" w:hAnsiTheme="majorHAnsi" w:cstheme="majorHAnsi"/>
          <w:color w:val="000000"/>
          <w:sz w:val="24"/>
          <w:szCs w:val="24"/>
          <w:lang w:val="en-US" w:eastAsia="de-DE" w:bidi="en-US"/>
        </w:rPr>
        <w:t xml:space="preserve">, C., </w:t>
      </w:r>
      <w:proofErr w:type="spellStart"/>
      <w:r w:rsidRPr="003161CA">
        <w:rPr>
          <w:rFonts w:asciiTheme="majorHAnsi" w:eastAsia="Times New Roman" w:hAnsiTheme="majorHAnsi" w:cstheme="majorHAnsi"/>
          <w:color w:val="000000"/>
          <w:sz w:val="24"/>
          <w:szCs w:val="24"/>
          <w:lang w:val="en-US" w:eastAsia="de-DE" w:bidi="en-US"/>
        </w:rPr>
        <w:t>Soggiu</w:t>
      </w:r>
      <w:proofErr w:type="spellEnd"/>
      <w:r w:rsidRPr="003161CA">
        <w:rPr>
          <w:rFonts w:asciiTheme="majorHAnsi" w:eastAsia="Times New Roman" w:hAnsiTheme="majorHAnsi" w:cstheme="majorHAnsi"/>
          <w:color w:val="000000"/>
          <w:sz w:val="24"/>
          <w:szCs w:val="24"/>
          <w:lang w:val="en-US" w:eastAsia="de-DE" w:bidi="en-US"/>
        </w:rPr>
        <w:t xml:space="preserve">, A., Turk, R., </w:t>
      </w:r>
      <w:proofErr w:type="spellStart"/>
      <w:r w:rsidRPr="003161CA">
        <w:rPr>
          <w:rFonts w:asciiTheme="majorHAnsi" w:eastAsia="Times New Roman" w:hAnsiTheme="majorHAnsi" w:cstheme="majorHAnsi"/>
          <w:color w:val="000000"/>
          <w:sz w:val="24"/>
          <w:szCs w:val="24"/>
          <w:lang w:val="en-US" w:eastAsia="de-DE" w:bidi="en-US"/>
        </w:rPr>
        <w:t>Urbani</w:t>
      </w:r>
      <w:proofErr w:type="spellEnd"/>
      <w:r w:rsidRPr="003161CA">
        <w:rPr>
          <w:rFonts w:asciiTheme="majorHAnsi" w:eastAsia="Times New Roman" w:hAnsiTheme="majorHAnsi" w:cstheme="majorHAnsi"/>
          <w:color w:val="000000"/>
          <w:sz w:val="24"/>
          <w:szCs w:val="24"/>
          <w:lang w:val="en-US" w:eastAsia="de-DE" w:bidi="en-US"/>
        </w:rPr>
        <w:t xml:space="preserve">, A. &amp; </w:t>
      </w:r>
      <w:proofErr w:type="spellStart"/>
      <w:r w:rsidRPr="003161CA">
        <w:rPr>
          <w:rFonts w:asciiTheme="majorHAnsi" w:eastAsia="Times New Roman" w:hAnsiTheme="majorHAnsi" w:cstheme="majorHAnsi"/>
          <w:color w:val="000000"/>
          <w:sz w:val="24"/>
          <w:szCs w:val="24"/>
          <w:lang w:val="en-US" w:eastAsia="de-DE" w:bidi="en-US"/>
        </w:rPr>
        <w:t>Bonizzi</w:t>
      </w:r>
      <w:proofErr w:type="spellEnd"/>
      <w:r w:rsidRPr="003161CA">
        <w:rPr>
          <w:rFonts w:asciiTheme="majorHAnsi" w:eastAsia="Times New Roman" w:hAnsiTheme="majorHAnsi" w:cstheme="majorHAnsi"/>
          <w:color w:val="000000"/>
          <w:sz w:val="24"/>
          <w:szCs w:val="24"/>
          <w:lang w:val="en-US" w:eastAsia="de-DE" w:bidi="en-US"/>
        </w:rPr>
        <w:t xml:space="preserve">, L. (2012). Farm Animal Milk Proteomics. J </w:t>
      </w:r>
      <w:proofErr w:type="spellStart"/>
      <w:proofErr w:type="gramStart"/>
      <w:r w:rsidRPr="003161CA">
        <w:rPr>
          <w:rFonts w:asciiTheme="majorHAnsi" w:eastAsia="Times New Roman" w:hAnsiTheme="majorHAnsi" w:cstheme="majorHAnsi"/>
          <w:color w:val="000000"/>
          <w:sz w:val="24"/>
          <w:szCs w:val="24"/>
          <w:lang w:val="en-US" w:eastAsia="de-DE" w:bidi="en-US"/>
        </w:rPr>
        <w:t>Prot</w:t>
      </w:r>
      <w:proofErr w:type="spellEnd"/>
      <w:r w:rsidRPr="003161CA">
        <w:rPr>
          <w:rFonts w:asciiTheme="majorHAnsi" w:eastAsia="Times New Roman" w:hAnsiTheme="majorHAnsi" w:cstheme="majorHAnsi"/>
          <w:color w:val="000000"/>
          <w:sz w:val="24"/>
          <w:szCs w:val="24"/>
          <w:lang w:val="en-US" w:eastAsia="de-DE" w:bidi="en-US"/>
        </w:rPr>
        <w:t>,.</w:t>
      </w:r>
      <w:proofErr w:type="gramEnd"/>
      <w:r w:rsidRPr="003161CA">
        <w:rPr>
          <w:rFonts w:asciiTheme="majorHAnsi" w:eastAsia="Times New Roman" w:hAnsiTheme="majorHAnsi" w:cstheme="majorHAnsi"/>
          <w:color w:val="000000"/>
          <w:sz w:val="24"/>
          <w:szCs w:val="24"/>
          <w:lang w:val="en-US" w:eastAsia="de-DE" w:bidi="en-US"/>
        </w:rPr>
        <w:t xml:space="preserve"> 75(14): 4259-74.</w:t>
      </w:r>
    </w:p>
    <w:p w14:paraId="1F22C8D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Rubert</w:t>
      </w:r>
      <w:proofErr w:type="spellEnd"/>
      <w:r w:rsidRPr="003161CA">
        <w:rPr>
          <w:rFonts w:asciiTheme="majorHAnsi" w:eastAsia="Times New Roman" w:hAnsiTheme="majorHAnsi" w:cstheme="majorHAnsi"/>
          <w:color w:val="000000"/>
          <w:sz w:val="24"/>
          <w:szCs w:val="24"/>
          <w:lang w:val="en-US" w:eastAsia="de-DE" w:bidi="en-US"/>
        </w:rPr>
        <w:t xml:space="preserve">, J., </w:t>
      </w:r>
      <w:proofErr w:type="spellStart"/>
      <w:r w:rsidRPr="003161CA">
        <w:rPr>
          <w:rFonts w:asciiTheme="majorHAnsi" w:eastAsia="Times New Roman" w:hAnsiTheme="majorHAnsi" w:cstheme="majorHAnsi"/>
          <w:color w:val="000000"/>
          <w:sz w:val="24"/>
          <w:szCs w:val="24"/>
          <w:lang w:val="en-US" w:eastAsia="de-DE" w:bidi="en-US"/>
        </w:rPr>
        <w:t>Zachariasova</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Hajslova</w:t>
      </w:r>
      <w:proofErr w:type="spellEnd"/>
      <w:r w:rsidRPr="003161CA">
        <w:rPr>
          <w:rFonts w:asciiTheme="majorHAnsi" w:eastAsia="Times New Roman" w:hAnsiTheme="majorHAnsi" w:cstheme="majorHAnsi"/>
          <w:color w:val="000000"/>
          <w:sz w:val="24"/>
          <w:szCs w:val="24"/>
          <w:lang w:val="en-US" w:eastAsia="de-DE" w:bidi="en-US"/>
        </w:rPr>
        <w:t xml:space="preserve">, J. (2015). Advances </w:t>
      </w:r>
      <w:proofErr w:type="gramStart"/>
      <w:r w:rsidRPr="003161CA">
        <w:rPr>
          <w:rFonts w:asciiTheme="majorHAnsi" w:eastAsia="Times New Roman" w:hAnsiTheme="majorHAnsi" w:cstheme="majorHAnsi"/>
          <w:color w:val="000000"/>
          <w:sz w:val="24"/>
          <w:szCs w:val="24"/>
          <w:lang w:val="en-US" w:eastAsia="de-DE" w:bidi="en-US"/>
        </w:rPr>
        <w:t>In</w:t>
      </w:r>
      <w:proofErr w:type="gramEnd"/>
      <w:r w:rsidRPr="003161CA">
        <w:rPr>
          <w:rFonts w:asciiTheme="majorHAnsi" w:eastAsia="Times New Roman" w:hAnsiTheme="majorHAnsi" w:cstheme="majorHAnsi"/>
          <w:color w:val="000000"/>
          <w:sz w:val="24"/>
          <w:szCs w:val="24"/>
          <w:lang w:val="en-US" w:eastAsia="de-DE" w:bidi="en-US"/>
        </w:rPr>
        <w:t xml:space="preserve"> High – Resolution Mass Spectrometry Based on Metabolomics Studies for Food – A Review: Food </w:t>
      </w:r>
      <w:proofErr w:type="spellStart"/>
      <w:r w:rsidRPr="003161CA">
        <w:rPr>
          <w:rFonts w:asciiTheme="majorHAnsi" w:eastAsia="Times New Roman" w:hAnsiTheme="majorHAnsi" w:cstheme="majorHAnsi"/>
          <w:color w:val="000000"/>
          <w:sz w:val="24"/>
          <w:szCs w:val="24"/>
          <w:lang w:val="en-US" w:eastAsia="de-DE" w:bidi="en-US"/>
        </w:rPr>
        <w:t>Additivies</w:t>
      </w:r>
      <w:proofErr w:type="spellEnd"/>
      <w:r w:rsidRPr="003161CA">
        <w:rPr>
          <w:rFonts w:asciiTheme="majorHAnsi" w:eastAsia="Times New Roman" w:hAnsiTheme="majorHAnsi" w:cstheme="majorHAnsi"/>
          <w:color w:val="000000"/>
          <w:sz w:val="24"/>
          <w:szCs w:val="24"/>
          <w:lang w:val="en-US" w:eastAsia="de-DE" w:bidi="en-US"/>
        </w:rPr>
        <w:t xml:space="preserve"> &amp; Contaminants: Part A, 32 (10): 1685 – 708.</w:t>
      </w:r>
    </w:p>
    <w:p w14:paraId="14808D2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Rubio-</w:t>
      </w:r>
      <w:proofErr w:type="spellStart"/>
      <w:r w:rsidRPr="003161CA">
        <w:rPr>
          <w:rFonts w:asciiTheme="majorHAnsi" w:eastAsia="Times New Roman" w:hAnsiTheme="majorHAnsi" w:cstheme="majorHAnsi"/>
          <w:color w:val="000000"/>
          <w:sz w:val="24"/>
          <w:szCs w:val="24"/>
          <w:lang w:val="en-US" w:eastAsia="de-DE" w:bidi="en-US"/>
        </w:rPr>
        <w:t>Aliaga</w:t>
      </w:r>
      <w:proofErr w:type="spellEnd"/>
      <w:r w:rsidRPr="003161CA">
        <w:rPr>
          <w:rFonts w:asciiTheme="majorHAnsi" w:eastAsia="Times New Roman" w:hAnsiTheme="majorHAnsi" w:cstheme="majorHAnsi"/>
          <w:color w:val="000000"/>
          <w:sz w:val="24"/>
          <w:szCs w:val="24"/>
          <w:lang w:val="en-US" w:eastAsia="de-DE" w:bidi="en-US"/>
        </w:rPr>
        <w:t xml:space="preserve"> I, </w:t>
      </w:r>
      <w:proofErr w:type="spellStart"/>
      <w:r w:rsidRPr="003161CA">
        <w:rPr>
          <w:rFonts w:asciiTheme="majorHAnsi" w:eastAsia="Times New Roman" w:hAnsiTheme="majorHAnsi" w:cstheme="majorHAnsi"/>
          <w:color w:val="000000"/>
          <w:sz w:val="24"/>
          <w:szCs w:val="24"/>
          <w:lang w:val="en-US" w:eastAsia="de-DE" w:bidi="en-US"/>
        </w:rPr>
        <w:t>Köchhar</w:t>
      </w:r>
      <w:proofErr w:type="spellEnd"/>
      <w:r w:rsidRPr="003161CA">
        <w:rPr>
          <w:rFonts w:asciiTheme="majorHAnsi" w:eastAsia="Times New Roman" w:hAnsiTheme="majorHAnsi" w:cstheme="majorHAnsi"/>
          <w:color w:val="000000"/>
          <w:sz w:val="24"/>
          <w:szCs w:val="24"/>
          <w:lang w:val="en-US" w:eastAsia="de-DE" w:bidi="en-US"/>
        </w:rPr>
        <w:t xml:space="preserve"> S. &amp; Silva-</w:t>
      </w:r>
      <w:proofErr w:type="spellStart"/>
      <w:r w:rsidRPr="003161CA">
        <w:rPr>
          <w:rFonts w:asciiTheme="majorHAnsi" w:eastAsia="Times New Roman" w:hAnsiTheme="majorHAnsi" w:cstheme="majorHAnsi"/>
          <w:color w:val="000000"/>
          <w:sz w:val="24"/>
          <w:szCs w:val="24"/>
          <w:lang w:val="en-US" w:eastAsia="de-DE" w:bidi="en-US"/>
        </w:rPr>
        <w:t>Zolezzi</w:t>
      </w:r>
      <w:proofErr w:type="spellEnd"/>
      <w:r w:rsidRPr="003161CA">
        <w:rPr>
          <w:rFonts w:asciiTheme="majorHAnsi" w:eastAsia="Times New Roman" w:hAnsiTheme="majorHAnsi" w:cstheme="majorHAnsi"/>
          <w:color w:val="000000"/>
          <w:sz w:val="24"/>
          <w:szCs w:val="24"/>
          <w:lang w:val="en-US" w:eastAsia="de-DE" w:bidi="en-US"/>
        </w:rPr>
        <w:t xml:space="preserve">, I. (2012). Biomarkers of Nutrient Bioactivity and Efficacy: A Route Toward Personalized Nutrition. J </w:t>
      </w:r>
      <w:proofErr w:type="spellStart"/>
      <w:r w:rsidRPr="003161CA">
        <w:rPr>
          <w:rFonts w:asciiTheme="majorHAnsi" w:eastAsia="Times New Roman" w:hAnsiTheme="majorHAnsi" w:cstheme="majorHAnsi"/>
          <w:color w:val="000000"/>
          <w:sz w:val="24"/>
          <w:szCs w:val="24"/>
          <w:lang w:val="en-US" w:eastAsia="de-DE" w:bidi="en-US"/>
        </w:rPr>
        <w:t>Clin</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Gastroenterol</w:t>
      </w:r>
      <w:proofErr w:type="spellEnd"/>
      <w:r w:rsidRPr="003161CA">
        <w:rPr>
          <w:rFonts w:asciiTheme="majorHAnsi" w:eastAsia="Times New Roman" w:hAnsiTheme="majorHAnsi" w:cstheme="majorHAnsi"/>
          <w:color w:val="000000"/>
          <w:sz w:val="24"/>
          <w:szCs w:val="24"/>
          <w:lang w:val="en-US" w:eastAsia="de-DE" w:bidi="en-US"/>
        </w:rPr>
        <w:t>. 46: 545-554.</w:t>
      </w:r>
    </w:p>
    <w:p w14:paraId="22B47E05"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lastRenderedPageBreak/>
        <w:t>Sakin</w:t>
      </w:r>
      <w:proofErr w:type="spellEnd"/>
      <w:r w:rsidRPr="003161CA">
        <w:rPr>
          <w:rFonts w:asciiTheme="majorHAnsi" w:eastAsia="Times New Roman" w:hAnsiTheme="majorHAnsi" w:cstheme="majorHAnsi"/>
          <w:color w:val="000000"/>
          <w:sz w:val="24"/>
          <w:szCs w:val="24"/>
          <w:lang w:val="en-US" w:eastAsia="de-DE" w:bidi="en-US"/>
        </w:rPr>
        <w:t xml:space="preserve">, Y. S. &amp; </w:t>
      </w:r>
      <w:proofErr w:type="spellStart"/>
      <w:r w:rsidRPr="003161CA">
        <w:rPr>
          <w:rFonts w:asciiTheme="majorHAnsi" w:eastAsia="Times New Roman" w:hAnsiTheme="majorHAnsi" w:cstheme="majorHAnsi"/>
          <w:color w:val="000000"/>
          <w:sz w:val="24"/>
          <w:szCs w:val="24"/>
          <w:lang w:val="en-US" w:eastAsia="de-DE" w:bidi="en-US"/>
        </w:rPr>
        <w:t>Tanoğlu</w:t>
      </w:r>
      <w:proofErr w:type="spellEnd"/>
      <w:r w:rsidRPr="003161CA">
        <w:rPr>
          <w:rFonts w:asciiTheme="majorHAnsi" w:eastAsia="Times New Roman" w:hAnsiTheme="majorHAnsi" w:cstheme="majorHAnsi"/>
          <w:color w:val="000000"/>
          <w:sz w:val="24"/>
          <w:szCs w:val="24"/>
          <w:lang w:val="en-US" w:eastAsia="de-DE" w:bidi="en-US"/>
        </w:rPr>
        <w:t xml:space="preserve">, A. (2016). "Prebiotics and Their Effects on Human Health", Prebiotics </w:t>
      </w:r>
      <w:proofErr w:type="spellStart"/>
      <w:r w:rsidRPr="003161CA">
        <w:rPr>
          <w:rFonts w:asciiTheme="majorHAnsi" w:eastAsia="Times New Roman" w:hAnsiTheme="majorHAnsi" w:cstheme="majorHAnsi"/>
          <w:color w:val="000000"/>
          <w:sz w:val="24"/>
          <w:szCs w:val="24"/>
          <w:lang w:val="en-US" w:eastAsia="de-DE" w:bidi="en-US"/>
        </w:rPr>
        <w:t>Prebiotics</w:t>
      </w:r>
      <w:proofErr w:type="spellEnd"/>
      <w:r w:rsidRPr="003161CA">
        <w:rPr>
          <w:rFonts w:asciiTheme="majorHAnsi" w:eastAsia="Times New Roman" w:hAnsiTheme="majorHAnsi" w:cstheme="majorHAnsi"/>
          <w:color w:val="000000"/>
          <w:sz w:val="24"/>
          <w:szCs w:val="24"/>
          <w:lang w:val="en-US" w:eastAsia="de-DE" w:bidi="en-US"/>
        </w:rPr>
        <w:t xml:space="preserve"> Review, 5: 210–233.</w:t>
      </w:r>
    </w:p>
    <w:p w14:paraId="01533FA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Seng, P., </w:t>
      </w:r>
      <w:proofErr w:type="spellStart"/>
      <w:r w:rsidRPr="003161CA">
        <w:rPr>
          <w:rFonts w:asciiTheme="majorHAnsi" w:eastAsia="Times New Roman" w:hAnsiTheme="majorHAnsi" w:cstheme="majorHAnsi"/>
          <w:color w:val="000000"/>
          <w:sz w:val="24"/>
          <w:szCs w:val="24"/>
          <w:lang w:val="en-US" w:eastAsia="de-DE" w:bidi="en-US"/>
        </w:rPr>
        <w:t>Drancourt</w:t>
      </w:r>
      <w:proofErr w:type="spellEnd"/>
      <w:r w:rsidRPr="003161CA">
        <w:rPr>
          <w:rFonts w:asciiTheme="majorHAnsi" w:eastAsia="Times New Roman" w:hAnsiTheme="majorHAnsi" w:cstheme="majorHAnsi"/>
          <w:color w:val="000000"/>
          <w:sz w:val="24"/>
          <w:szCs w:val="24"/>
          <w:lang w:val="en-US" w:eastAsia="de-DE" w:bidi="en-US"/>
        </w:rPr>
        <w:t xml:space="preserve">, M., </w:t>
      </w:r>
      <w:proofErr w:type="spellStart"/>
      <w:r w:rsidRPr="003161CA">
        <w:rPr>
          <w:rFonts w:asciiTheme="majorHAnsi" w:eastAsia="Times New Roman" w:hAnsiTheme="majorHAnsi" w:cstheme="majorHAnsi"/>
          <w:color w:val="000000"/>
          <w:sz w:val="24"/>
          <w:szCs w:val="24"/>
          <w:lang w:val="en-US" w:eastAsia="de-DE" w:bidi="en-US"/>
        </w:rPr>
        <w:t>Gouriet</w:t>
      </w:r>
      <w:proofErr w:type="spellEnd"/>
      <w:r w:rsidRPr="003161CA">
        <w:rPr>
          <w:rFonts w:asciiTheme="majorHAnsi" w:eastAsia="Times New Roman" w:hAnsiTheme="majorHAnsi" w:cstheme="majorHAnsi"/>
          <w:color w:val="000000"/>
          <w:sz w:val="24"/>
          <w:szCs w:val="24"/>
          <w:lang w:val="en-US" w:eastAsia="de-DE" w:bidi="en-US"/>
        </w:rPr>
        <w:t xml:space="preserve">, F., La Scola, B., Fournier, P. E., </w:t>
      </w:r>
      <w:proofErr w:type="spellStart"/>
      <w:r w:rsidRPr="003161CA">
        <w:rPr>
          <w:rFonts w:asciiTheme="majorHAnsi" w:eastAsia="Times New Roman" w:hAnsiTheme="majorHAnsi" w:cstheme="majorHAnsi"/>
          <w:color w:val="000000"/>
          <w:sz w:val="24"/>
          <w:szCs w:val="24"/>
          <w:lang w:val="en-US" w:eastAsia="de-DE" w:bidi="en-US"/>
        </w:rPr>
        <w:t>Rolain</w:t>
      </w:r>
      <w:proofErr w:type="spellEnd"/>
      <w:r w:rsidRPr="003161CA">
        <w:rPr>
          <w:rFonts w:asciiTheme="majorHAnsi" w:eastAsia="Times New Roman" w:hAnsiTheme="majorHAnsi" w:cstheme="majorHAnsi"/>
          <w:color w:val="000000"/>
          <w:sz w:val="24"/>
          <w:szCs w:val="24"/>
          <w:lang w:val="en-US" w:eastAsia="de-DE" w:bidi="en-US"/>
        </w:rPr>
        <w:t xml:space="preserve">, J. M., D. &amp; </w:t>
      </w:r>
      <w:proofErr w:type="spellStart"/>
      <w:r w:rsidRPr="003161CA">
        <w:rPr>
          <w:rFonts w:asciiTheme="majorHAnsi" w:eastAsia="Times New Roman" w:hAnsiTheme="majorHAnsi" w:cstheme="majorHAnsi"/>
          <w:color w:val="000000"/>
          <w:sz w:val="24"/>
          <w:szCs w:val="24"/>
          <w:lang w:val="en-US" w:eastAsia="de-DE" w:bidi="en-US"/>
        </w:rPr>
        <w:t>Raoult</w:t>
      </w:r>
      <w:proofErr w:type="spellEnd"/>
      <w:r w:rsidRPr="003161CA">
        <w:rPr>
          <w:rFonts w:asciiTheme="majorHAnsi" w:eastAsia="Times New Roman" w:hAnsiTheme="majorHAnsi" w:cstheme="majorHAnsi"/>
          <w:color w:val="000000"/>
          <w:sz w:val="24"/>
          <w:szCs w:val="24"/>
          <w:lang w:val="en-US" w:eastAsia="de-DE" w:bidi="en-US"/>
        </w:rPr>
        <w:t xml:space="preserve">, D. (2009). Ongoing Revolution in Bacteriology: Routine Identification of Bacteria </w:t>
      </w:r>
      <w:proofErr w:type="gramStart"/>
      <w:r w:rsidRPr="003161CA">
        <w:rPr>
          <w:rFonts w:asciiTheme="majorHAnsi" w:eastAsia="Times New Roman" w:hAnsiTheme="majorHAnsi" w:cstheme="majorHAnsi"/>
          <w:color w:val="000000"/>
          <w:sz w:val="24"/>
          <w:szCs w:val="24"/>
          <w:lang w:val="en-US" w:eastAsia="de-DE" w:bidi="en-US"/>
        </w:rPr>
        <w:t>By</w:t>
      </w:r>
      <w:proofErr w:type="gramEnd"/>
      <w:r w:rsidRPr="003161CA">
        <w:rPr>
          <w:rFonts w:asciiTheme="majorHAnsi" w:eastAsia="Times New Roman" w:hAnsiTheme="majorHAnsi" w:cstheme="majorHAnsi"/>
          <w:color w:val="000000"/>
          <w:sz w:val="24"/>
          <w:szCs w:val="24"/>
          <w:lang w:val="en-US" w:eastAsia="de-DE" w:bidi="en-US"/>
        </w:rPr>
        <w:t xml:space="preserve"> Matrix-Assisted Laser Desorption Ionization Time-Of-Flight Mass Spectrometry. </w:t>
      </w:r>
      <w:proofErr w:type="spellStart"/>
      <w:r w:rsidRPr="003161CA">
        <w:rPr>
          <w:rFonts w:asciiTheme="majorHAnsi" w:eastAsia="Times New Roman" w:hAnsiTheme="majorHAnsi" w:cstheme="majorHAnsi"/>
          <w:color w:val="000000"/>
          <w:sz w:val="24"/>
          <w:szCs w:val="24"/>
          <w:lang w:val="en-US" w:eastAsia="de-DE" w:bidi="en-US"/>
        </w:rPr>
        <w:t>Clin</w:t>
      </w:r>
      <w:proofErr w:type="spellEnd"/>
      <w:r w:rsidRPr="003161CA">
        <w:rPr>
          <w:rFonts w:asciiTheme="majorHAnsi" w:eastAsia="Times New Roman" w:hAnsiTheme="majorHAnsi" w:cstheme="majorHAnsi"/>
          <w:color w:val="000000"/>
          <w:sz w:val="24"/>
          <w:szCs w:val="24"/>
          <w:lang w:val="en-US" w:eastAsia="de-DE" w:bidi="en-US"/>
        </w:rPr>
        <w:t>. Infect. Dis. 49: 543–551.</w:t>
      </w:r>
    </w:p>
    <w:p w14:paraId="71BE18E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Serrazanetti</w:t>
      </w:r>
      <w:proofErr w:type="spellEnd"/>
      <w:r w:rsidRPr="003161CA">
        <w:rPr>
          <w:rFonts w:asciiTheme="majorHAnsi" w:eastAsia="Times New Roman" w:hAnsiTheme="majorHAnsi" w:cstheme="majorHAnsi"/>
          <w:color w:val="000000"/>
          <w:sz w:val="24"/>
          <w:szCs w:val="24"/>
          <w:lang w:val="en-US" w:eastAsia="de-DE" w:bidi="en-US"/>
        </w:rPr>
        <w:t xml:space="preserve">, D. I., </w:t>
      </w:r>
      <w:proofErr w:type="spellStart"/>
      <w:r w:rsidRPr="003161CA">
        <w:rPr>
          <w:rFonts w:asciiTheme="majorHAnsi" w:eastAsia="Times New Roman" w:hAnsiTheme="majorHAnsi" w:cstheme="majorHAnsi"/>
          <w:color w:val="000000"/>
          <w:sz w:val="24"/>
          <w:szCs w:val="24"/>
          <w:lang w:val="en-US" w:eastAsia="de-DE" w:bidi="en-US"/>
        </w:rPr>
        <w:t>Guerzoni</w:t>
      </w:r>
      <w:proofErr w:type="spellEnd"/>
      <w:r w:rsidRPr="003161CA">
        <w:rPr>
          <w:rFonts w:asciiTheme="majorHAnsi" w:eastAsia="Times New Roman" w:hAnsiTheme="majorHAnsi" w:cstheme="majorHAnsi"/>
          <w:color w:val="000000"/>
          <w:sz w:val="24"/>
          <w:szCs w:val="24"/>
          <w:lang w:val="en-US" w:eastAsia="de-DE" w:bidi="en-US"/>
        </w:rPr>
        <w:t xml:space="preserve">, M. E., </w:t>
      </w:r>
      <w:proofErr w:type="spellStart"/>
      <w:r w:rsidRPr="003161CA">
        <w:rPr>
          <w:rFonts w:asciiTheme="majorHAnsi" w:eastAsia="Times New Roman" w:hAnsiTheme="majorHAnsi" w:cstheme="majorHAnsi"/>
          <w:color w:val="000000"/>
          <w:sz w:val="24"/>
          <w:szCs w:val="24"/>
          <w:lang w:val="en-US" w:eastAsia="de-DE" w:bidi="en-US"/>
        </w:rPr>
        <w:t>Corsetti</w:t>
      </w:r>
      <w:proofErr w:type="spellEnd"/>
      <w:r w:rsidRPr="003161CA">
        <w:rPr>
          <w:rFonts w:asciiTheme="majorHAnsi" w:eastAsia="Times New Roman" w:hAnsiTheme="majorHAnsi" w:cstheme="majorHAnsi"/>
          <w:color w:val="000000"/>
          <w:sz w:val="24"/>
          <w:szCs w:val="24"/>
          <w:lang w:val="en-US" w:eastAsia="de-DE" w:bidi="en-US"/>
        </w:rPr>
        <w:t xml:space="preserve">, A. &amp; Vogel, R. (2009). Metabolic Impact and Potential Exploitation of </w:t>
      </w:r>
      <w:proofErr w:type="gramStart"/>
      <w:r w:rsidRPr="003161CA">
        <w:rPr>
          <w:rFonts w:asciiTheme="majorHAnsi" w:eastAsia="Times New Roman" w:hAnsiTheme="majorHAnsi" w:cstheme="majorHAnsi"/>
          <w:color w:val="000000"/>
          <w:sz w:val="24"/>
          <w:szCs w:val="24"/>
          <w:lang w:val="en-US" w:eastAsia="de-DE" w:bidi="en-US"/>
        </w:rPr>
        <w:t>The</w:t>
      </w:r>
      <w:proofErr w:type="gramEnd"/>
      <w:r w:rsidRPr="003161CA">
        <w:rPr>
          <w:rFonts w:asciiTheme="majorHAnsi" w:eastAsia="Times New Roman" w:hAnsiTheme="majorHAnsi" w:cstheme="majorHAnsi"/>
          <w:color w:val="000000"/>
          <w:sz w:val="24"/>
          <w:szCs w:val="24"/>
          <w:lang w:val="en-US" w:eastAsia="de-DE" w:bidi="en-US"/>
        </w:rPr>
        <w:t xml:space="preserve"> Stress Reactions in Lactobacilli. Food </w:t>
      </w:r>
      <w:proofErr w:type="spellStart"/>
      <w:r w:rsidRPr="003161CA">
        <w:rPr>
          <w:rFonts w:asciiTheme="majorHAnsi" w:eastAsia="Times New Roman" w:hAnsiTheme="majorHAnsi" w:cstheme="majorHAnsi"/>
          <w:color w:val="000000"/>
          <w:sz w:val="24"/>
          <w:szCs w:val="24"/>
          <w:lang w:val="en-US" w:eastAsia="de-DE" w:bidi="en-US"/>
        </w:rPr>
        <w:t>Microbiol</w:t>
      </w:r>
      <w:proofErr w:type="spellEnd"/>
      <w:r w:rsidRPr="003161CA">
        <w:rPr>
          <w:rFonts w:asciiTheme="majorHAnsi" w:eastAsia="Times New Roman" w:hAnsiTheme="majorHAnsi" w:cstheme="majorHAnsi"/>
          <w:color w:val="000000"/>
          <w:sz w:val="24"/>
          <w:szCs w:val="24"/>
          <w:lang w:val="en-US" w:eastAsia="de-DE" w:bidi="en-US"/>
        </w:rPr>
        <w:t>, 26: 700-711.</w:t>
      </w:r>
    </w:p>
    <w:p w14:paraId="24CF1078"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Sevimli</w:t>
      </w:r>
      <w:proofErr w:type="spellEnd"/>
      <w:r w:rsidRPr="003161CA">
        <w:rPr>
          <w:rFonts w:asciiTheme="majorHAnsi" w:eastAsia="Times New Roman" w:hAnsiTheme="majorHAnsi" w:cstheme="majorHAnsi"/>
          <w:color w:val="000000"/>
          <w:sz w:val="24"/>
          <w:szCs w:val="24"/>
          <w:lang w:val="en-US" w:eastAsia="de-DE" w:bidi="en-US"/>
        </w:rPr>
        <w:t xml:space="preserve">, M. &amp; </w:t>
      </w:r>
      <w:proofErr w:type="spellStart"/>
      <w:r w:rsidRPr="003161CA">
        <w:rPr>
          <w:rFonts w:asciiTheme="majorHAnsi" w:eastAsia="Times New Roman" w:hAnsiTheme="majorHAnsi" w:cstheme="majorHAnsi"/>
          <w:color w:val="000000"/>
          <w:sz w:val="24"/>
          <w:szCs w:val="24"/>
          <w:lang w:val="en-US" w:eastAsia="de-DE" w:bidi="en-US"/>
        </w:rPr>
        <w:t>Özçelik</w:t>
      </w:r>
      <w:proofErr w:type="spellEnd"/>
      <w:r w:rsidRPr="003161CA">
        <w:rPr>
          <w:rFonts w:asciiTheme="majorHAnsi" w:eastAsia="Times New Roman" w:hAnsiTheme="majorHAnsi" w:cstheme="majorHAnsi"/>
          <w:color w:val="000000"/>
          <w:sz w:val="24"/>
          <w:szCs w:val="24"/>
          <w:lang w:val="en-US" w:eastAsia="de-DE" w:bidi="en-US"/>
        </w:rPr>
        <w:t xml:space="preserve">, N. (2013). Protein Expression Changes in Breast Cancer and Their Importance. </w:t>
      </w:r>
      <w:proofErr w:type="spellStart"/>
      <w:r w:rsidRPr="003161CA">
        <w:rPr>
          <w:rFonts w:asciiTheme="majorHAnsi" w:eastAsia="Times New Roman" w:hAnsiTheme="majorHAnsi" w:cstheme="majorHAnsi"/>
          <w:color w:val="000000"/>
          <w:sz w:val="24"/>
          <w:szCs w:val="24"/>
          <w:lang w:val="en-US" w:eastAsia="de-DE" w:bidi="en-US"/>
        </w:rPr>
        <w:t>Dicle</w:t>
      </w:r>
      <w:proofErr w:type="spellEnd"/>
      <w:r w:rsidRPr="003161CA">
        <w:rPr>
          <w:rFonts w:asciiTheme="majorHAnsi" w:eastAsia="Times New Roman" w:hAnsiTheme="majorHAnsi" w:cstheme="majorHAnsi"/>
          <w:color w:val="000000"/>
          <w:sz w:val="24"/>
          <w:szCs w:val="24"/>
          <w:lang w:val="en-US" w:eastAsia="de-DE" w:bidi="en-US"/>
        </w:rPr>
        <w:t xml:space="preserve"> Medical Journal, 40(1) :161-168.</w:t>
      </w:r>
    </w:p>
    <w:p w14:paraId="36B79ED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Shubo</w:t>
      </w:r>
      <w:proofErr w:type="spellEnd"/>
      <w:r w:rsidRPr="003161CA">
        <w:rPr>
          <w:rFonts w:asciiTheme="majorHAnsi" w:eastAsia="Times New Roman" w:hAnsiTheme="majorHAnsi" w:cstheme="majorHAnsi"/>
          <w:color w:val="000000"/>
          <w:sz w:val="24"/>
          <w:szCs w:val="24"/>
          <w:lang w:val="en-US" w:eastAsia="de-DE" w:bidi="en-US"/>
        </w:rPr>
        <w:t xml:space="preserve">, L., </w:t>
      </w:r>
      <w:proofErr w:type="spellStart"/>
      <w:r w:rsidRPr="003161CA">
        <w:rPr>
          <w:rFonts w:asciiTheme="majorHAnsi" w:eastAsia="Times New Roman" w:hAnsiTheme="majorHAnsi" w:cstheme="majorHAnsi"/>
          <w:color w:val="000000"/>
          <w:sz w:val="24"/>
          <w:szCs w:val="24"/>
          <w:lang w:val="en-US" w:eastAsia="de-DE" w:bidi="en-US"/>
        </w:rPr>
        <w:t>Yufeng</w:t>
      </w:r>
      <w:proofErr w:type="spellEnd"/>
      <w:r w:rsidRPr="003161CA">
        <w:rPr>
          <w:rFonts w:asciiTheme="majorHAnsi" w:eastAsia="Times New Roman" w:hAnsiTheme="majorHAnsi" w:cstheme="majorHAnsi"/>
          <w:color w:val="000000"/>
          <w:sz w:val="24"/>
          <w:szCs w:val="24"/>
          <w:lang w:val="en-US" w:eastAsia="de-DE" w:bidi="en-US"/>
        </w:rPr>
        <w:t xml:space="preserve">, T., </w:t>
      </w:r>
      <w:proofErr w:type="spellStart"/>
      <w:r w:rsidRPr="003161CA">
        <w:rPr>
          <w:rFonts w:asciiTheme="majorHAnsi" w:eastAsia="Times New Roman" w:hAnsiTheme="majorHAnsi" w:cstheme="majorHAnsi"/>
          <w:color w:val="000000"/>
          <w:sz w:val="24"/>
          <w:szCs w:val="24"/>
          <w:lang w:val="en-US" w:eastAsia="de-DE" w:bidi="en-US"/>
        </w:rPr>
        <w:t>Pingyingzi</w:t>
      </w:r>
      <w:proofErr w:type="spellEnd"/>
      <w:r w:rsidRPr="003161CA">
        <w:rPr>
          <w:rFonts w:asciiTheme="majorHAnsi" w:eastAsia="Times New Roman" w:hAnsiTheme="majorHAnsi" w:cstheme="majorHAnsi"/>
          <w:color w:val="000000"/>
          <w:sz w:val="24"/>
          <w:szCs w:val="24"/>
          <w:lang w:val="en-US" w:eastAsia="de-DE" w:bidi="en-US"/>
        </w:rPr>
        <w:t xml:space="preserve">, J., Ying, L., </w:t>
      </w:r>
      <w:proofErr w:type="spellStart"/>
      <w:r w:rsidRPr="003161CA">
        <w:rPr>
          <w:rFonts w:asciiTheme="majorHAnsi" w:eastAsia="Times New Roman" w:hAnsiTheme="majorHAnsi" w:cstheme="majorHAnsi"/>
          <w:color w:val="000000"/>
          <w:sz w:val="24"/>
          <w:szCs w:val="24"/>
          <w:lang w:val="en-US" w:eastAsia="de-DE" w:bidi="en-US"/>
        </w:rPr>
        <w:t>Xiaoling</w:t>
      </w:r>
      <w:proofErr w:type="spellEnd"/>
      <w:r w:rsidRPr="003161CA">
        <w:rPr>
          <w:rFonts w:asciiTheme="majorHAnsi" w:eastAsia="Times New Roman" w:hAnsiTheme="majorHAnsi" w:cstheme="majorHAnsi"/>
          <w:color w:val="000000"/>
          <w:sz w:val="24"/>
          <w:szCs w:val="24"/>
          <w:lang w:val="en-US" w:eastAsia="de-DE" w:bidi="en-US"/>
        </w:rPr>
        <w:t xml:space="preserve">, L. &amp; </w:t>
      </w:r>
      <w:proofErr w:type="spellStart"/>
      <w:r w:rsidRPr="003161CA">
        <w:rPr>
          <w:rFonts w:asciiTheme="majorHAnsi" w:eastAsia="Times New Roman" w:hAnsiTheme="majorHAnsi" w:cstheme="majorHAnsi"/>
          <w:color w:val="000000"/>
          <w:sz w:val="24"/>
          <w:szCs w:val="24"/>
          <w:lang w:val="en-US" w:eastAsia="de-DE" w:bidi="en-US"/>
        </w:rPr>
        <w:t>Hongshun</w:t>
      </w:r>
      <w:proofErr w:type="spellEnd"/>
      <w:r w:rsidRPr="003161CA">
        <w:rPr>
          <w:rFonts w:asciiTheme="majorHAnsi" w:eastAsia="Times New Roman" w:hAnsiTheme="majorHAnsi" w:cstheme="majorHAnsi"/>
          <w:color w:val="000000"/>
          <w:sz w:val="24"/>
          <w:szCs w:val="24"/>
          <w:lang w:val="en-US" w:eastAsia="de-DE" w:bidi="en-US"/>
        </w:rPr>
        <w:t xml:space="preserve">, Y. (2021). Recent Advances in The Application of Metabolomics for Food Safety Control and Food Quality Analyses. Critical Reviews in Food Science and Nutrition, 61(9): 1448-1469. </w:t>
      </w:r>
    </w:p>
    <w:p w14:paraId="3D557061"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Singh, N., </w:t>
      </w:r>
      <w:proofErr w:type="spellStart"/>
      <w:r w:rsidRPr="003161CA">
        <w:rPr>
          <w:rFonts w:asciiTheme="majorHAnsi" w:eastAsia="Times New Roman" w:hAnsiTheme="majorHAnsi" w:cstheme="majorHAnsi"/>
          <w:color w:val="000000"/>
          <w:sz w:val="24"/>
          <w:szCs w:val="24"/>
          <w:lang w:val="en-US" w:eastAsia="de-DE" w:bidi="en-US"/>
        </w:rPr>
        <w:t>Barthwal</w:t>
      </w:r>
      <w:proofErr w:type="spellEnd"/>
      <w:r w:rsidRPr="003161CA">
        <w:rPr>
          <w:rFonts w:asciiTheme="majorHAnsi" w:eastAsia="Times New Roman" w:hAnsiTheme="majorHAnsi" w:cstheme="majorHAnsi"/>
          <w:color w:val="000000"/>
          <w:sz w:val="24"/>
          <w:szCs w:val="24"/>
          <w:lang w:val="en-US" w:eastAsia="de-DE" w:bidi="en-US"/>
        </w:rPr>
        <w:t xml:space="preserve">, R., </w:t>
      </w:r>
      <w:proofErr w:type="spellStart"/>
      <w:r w:rsidRPr="003161CA">
        <w:rPr>
          <w:rFonts w:asciiTheme="majorHAnsi" w:eastAsia="Times New Roman" w:hAnsiTheme="majorHAnsi" w:cstheme="majorHAnsi"/>
          <w:color w:val="000000"/>
          <w:sz w:val="24"/>
          <w:szCs w:val="24"/>
          <w:lang w:val="en-US" w:eastAsia="de-DE" w:bidi="en-US"/>
        </w:rPr>
        <w:t>Negi</w:t>
      </w:r>
      <w:proofErr w:type="spellEnd"/>
      <w:r w:rsidRPr="003161CA">
        <w:rPr>
          <w:rFonts w:asciiTheme="majorHAnsi" w:eastAsia="Times New Roman" w:hAnsiTheme="majorHAnsi" w:cstheme="majorHAnsi"/>
          <w:color w:val="000000"/>
          <w:sz w:val="24"/>
          <w:szCs w:val="24"/>
          <w:lang w:val="en-US" w:eastAsia="de-DE" w:bidi="en-US"/>
        </w:rPr>
        <w:t xml:space="preserve">, A., Aggarwal, S., </w:t>
      </w:r>
      <w:proofErr w:type="spellStart"/>
      <w:r w:rsidRPr="003161CA">
        <w:rPr>
          <w:rFonts w:asciiTheme="majorHAnsi" w:eastAsia="Times New Roman" w:hAnsiTheme="majorHAnsi" w:cstheme="majorHAnsi"/>
          <w:color w:val="000000"/>
          <w:sz w:val="24"/>
          <w:szCs w:val="24"/>
          <w:lang w:val="en-US" w:eastAsia="de-DE" w:bidi="en-US"/>
        </w:rPr>
        <w:t>Kathuria</w:t>
      </w:r>
      <w:proofErr w:type="spellEnd"/>
      <w:r w:rsidRPr="003161CA">
        <w:rPr>
          <w:rFonts w:asciiTheme="majorHAnsi" w:eastAsia="Times New Roman" w:hAnsiTheme="majorHAnsi" w:cstheme="majorHAnsi"/>
          <w:color w:val="000000"/>
          <w:sz w:val="24"/>
          <w:szCs w:val="24"/>
          <w:lang w:val="en-US" w:eastAsia="de-DE" w:bidi="en-US"/>
        </w:rPr>
        <w:t xml:space="preserve">, D., Kumar, V. &amp; Paul, M. (2024). </w:t>
      </w:r>
      <w:proofErr w:type="spellStart"/>
      <w:r w:rsidRPr="003161CA">
        <w:rPr>
          <w:rFonts w:asciiTheme="majorHAnsi" w:eastAsia="Times New Roman" w:hAnsiTheme="majorHAnsi" w:cstheme="majorHAnsi"/>
          <w:color w:val="000000"/>
          <w:sz w:val="24"/>
          <w:szCs w:val="24"/>
          <w:lang w:val="en-US" w:eastAsia="de-DE" w:bidi="en-US"/>
        </w:rPr>
        <w:t>Foodomics</w:t>
      </w:r>
      <w:proofErr w:type="spellEnd"/>
      <w:r w:rsidRPr="003161CA">
        <w:rPr>
          <w:rFonts w:asciiTheme="majorHAnsi" w:eastAsia="Times New Roman" w:hAnsiTheme="majorHAnsi" w:cstheme="majorHAnsi"/>
          <w:color w:val="000000"/>
          <w:sz w:val="24"/>
          <w:szCs w:val="24"/>
          <w:lang w:val="en-US" w:eastAsia="de-DE" w:bidi="en-US"/>
        </w:rPr>
        <w:t xml:space="preserve">: futuristic </w:t>
      </w:r>
      <w:proofErr w:type="spellStart"/>
      <w:r w:rsidRPr="003161CA">
        <w:rPr>
          <w:rFonts w:asciiTheme="majorHAnsi" w:eastAsia="Times New Roman" w:hAnsiTheme="majorHAnsi" w:cstheme="majorHAnsi"/>
          <w:color w:val="000000"/>
          <w:sz w:val="24"/>
          <w:szCs w:val="24"/>
          <w:lang w:val="en-US" w:eastAsia="de-DE" w:bidi="en-US"/>
        </w:rPr>
        <w:t>omic</w:t>
      </w:r>
      <w:proofErr w:type="spellEnd"/>
      <w:r w:rsidRPr="003161CA">
        <w:rPr>
          <w:rFonts w:asciiTheme="majorHAnsi" w:eastAsia="Times New Roman" w:hAnsiTheme="majorHAnsi" w:cstheme="majorHAnsi"/>
          <w:color w:val="000000"/>
          <w:sz w:val="24"/>
          <w:szCs w:val="24"/>
          <w:lang w:val="en-US" w:eastAsia="de-DE" w:bidi="en-US"/>
        </w:rPr>
        <w:t xml:space="preserve"> strategies to assess the impact of food nutrients on human health and gut microbiome. International Journal of Food Science and Technology, Early View, Online Version, March 2024. https://doi.org/10.1111/ijfs.17041</w:t>
      </w:r>
    </w:p>
    <w:p w14:paraId="11C4FDA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Smith R. (2009). Two-Dimensional Electrophoresis: An Overview. In: Two-Dimensional Electrophoresis Protocols, </w:t>
      </w:r>
      <w:r w:rsidRPr="003161CA">
        <w:rPr>
          <w:rFonts w:asciiTheme="majorHAnsi" w:eastAsia="Times New Roman" w:hAnsiTheme="majorHAnsi" w:cstheme="majorHAnsi"/>
          <w:color w:val="000000"/>
          <w:sz w:val="24"/>
          <w:szCs w:val="24"/>
          <w:lang w:val="en-US" w:eastAsia="de-DE" w:bidi="en-US"/>
        </w:rPr>
        <w:lastRenderedPageBreak/>
        <w:t xml:space="preserve">Sheehan D, </w:t>
      </w:r>
      <w:proofErr w:type="spellStart"/>
      <w:r w:rsidRPr="003161CA">
        <w:rPr>
          <w:rFonts w:asciiTheme="majorHAnsi" w:eastAsia="Times New Roman" w:hAnsiTheme="majorHAnsi" w:cstheme="majorHAnsi"/>
          <w:color w:val="000000"/>
          <w:sz w:val="24"/>
          <w:szCs w:val="24"/>
          <w:lang w:val="en-US" w:eastAsia="de-DE" w:bidi="en-US"/>
        </w:rPr>
        <w:t>Tyther</w:t>
      </w:r>
      <w:proofErr w:type="spellEnd"/>
      <w:r w:rsidRPr="003161CA">
        <w:rPr>
          <w:rFonts w:asciiTheme="majorHAnsi" w:eastAsia="Times New Roman" w:hAnsiTheme="majorHAnsi" w:cstheme="majorHAnsi"/>
          <w:color w:val="000000"/>
          <w:sz w:val="24"/>
          <w:szCs w:val="24"/>
          <w:lang w:val="en-US" w:eastAsia="de-DE" w:bidi="en-US"/>
        </w:rPr>
        <w:t xml:space="preserve"> R (editors), Humana Press, New York, 3-9.</w:t>
      </w:r>
    </w:p>
    <w:p w14:paraId="4D439CED"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Taşdemir</w:t>
      </w:r>
      <w:proofErr w:type="spellEnd"/>
      <w:r w:rsidRPr="003161CA">
        <w:rPr>
          <w:rFonts w:asciiTheme="majorHAnsi" w:eastAsia="Times New Roman" w:hAnsiTheme="majorHAnsi" w:cstheme="majorHAnsi"/>
          <w:color w:val="000000"/>
          <w:sz w:val="24"/>
          <w:szCs w:val="24"/>
          <w:lang w:val="en-US" w:eastAsia="de-DE" w:bidi="en-US"/>
        </w:rPr>
        <w:t xml:space="preserve">, A. (2017). "Probiotics, Prebiotics, </w:t>
      </w:r>
      <w:proofErr w:type="spellStart"/>
      <w:r w:rsidRPr="003161CA">
        <w:rPr>
          <w:rFonts w:asciiTheme="majorHAnsi" w:eastAsia="Times New Roman" w:hAnsiTheme="majorHAnsi" w:cstheme="majorHAnsi"/>
          <w:color w:val="000000"/>
          <w:sz w:val="24"/>
          <w:szCs w:val="24"/>
          <w:lang w:val="en-US" w:eastAsia="de-DE" w:bidi="en-US"/>
        </w:rPr>
        <w:t>Synbiotics</w:t>
      </w:r>
      <w:proofErr w:type="spellEnd"/>
      <w:r w:rsidRPr="003161CA">
        <w:rPr>
          <w:rFonts w:asciiTheme="majorHAnsi" w:eastAsia="Times New Roman" w:hAnsiTheme="majorHAnsi" w:cstheme="majorHAnsi"/>
          <w:color w:val="000000"/>
          <w:sz w:val="24"/>
          <w:szCs w:val="24"/>
          <w:lang w:val="en-US" w:eastAsia="de-DE" w:bidi="en-US"/>
        </w:rPr>
        <w:t xml:space="preserve">", Health Academy </w:t>
      </w:r>
      <w:proofErr w:type="spellStart"/>
      <w:r w:rsidRPr="003161CA">
        <w:rPr>
          <w:rFonts w:asciiTheme="majorHAnsi" w:eastAsia="Times New Roman" w:hAnsiTheme="majorHAnsi" w:cstheme="majorHAnsi"/>
          <w:color w:val="000000"/>
          <w:sz w:val="24"/>
          <w:szCs w:val="24"/>
          <w:lang w:val="en-US" w:eastAsia="de-DE" w:bidi="en-US"/>
        </w:rPr>
        <w:t>Kastamonu</w:t>
      </w:r>
      <w:proofErr w:type="spellEnd"/>
      <w:r w:rsidRPr="003161CA">
        <w:rPr>
          <w:rFonts w:asciiTheme="majorHAnsi" w:eastAsia="Times New Roman" w:hAnsiTheme="majorHAnsi" w:cstheme="majorHAnsi"/>
          <w:color w:val="000000"/>
          <w:sz w:val="24"/>
          <w:szCs w:val="24"/>
          <w:lang w:val="en-US" w:eastAsia="de-DE" w:bidi="en-US"/>
        </w:rPr>
        <w:t>, 2(1): 71–88.</w:t>
      </w:r>
    </w:p>
    <w:p w14:paraId="35E7FED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Wenk</w:t>
      </w:r>
      <w:proofErr w:type="spellEnd"/>
      <w:r w:rsidRPr="003161CA">
        <w:rPr>
          <w:rFonts w:asciiTheme="majorHAnsi" w:eastAsia="Times New Roman" w:hAnsiTheme="majorHAnsi" w:cstheme="majorHAnsi"/>
          <w:color w:val="000000"/>
          <w:sz w:val="24"/>
          <w:szCs w:val="24"/>
          <w:lang w:val="en-US" w:eastAsia="de-DE" w:bidi="en-US"/>
        </w:rPr>
        <w:t xml:space="preserve">, M. R. (2005). The Emerging Field of </w:t>
      </w:r>
      <w:proofErr w:type="spellStart"/>
      <w:r w:rsidRPr="003161CA">
        <w:rPr>
          <w:rFonts w:asciiTheme="majorHAnsi" w:eastAsia="Times New Roman" w:hAnsiTheme="majorHAnsi" w:cstheme="majorHAnsi"/>
          <w:color w:val="000000"/>
          <w:sz w:val="24"/>
          <w:szCs w:val="24"/>
          <w:lang w:val="en-US" w:eastAsia="de-DE" w:bidi="en-US"/>
        </w:rPr>
        <w:t>Lipidomics</w:t>
      </w:r>
      <w:proofErr w:type="spellEnd"/>
      <w:r w:rsidRPr="003161CA">
        <w:rPr>
          <w:rFonts w:asciiTheme="majorHAnsi" w:eastAsia="Times New Roman" w:hAnsiTheme="majorHAnsi" w:cstheme="majorHAnsi"/>
          <w:color w:val="000000"/>
          <w:sz w:val="24"/>
          <w:szCs w:val="24"/>
          <w:lang w:val="en-US" w:eastAsia="de-DE" w:bidi="en-US"/>
        </w:rPr>
        <w:t xml:space="preserve">. Nat Rev Drug </w:t>
      </w:r>
      <w:proofErr w:type="spellStart"/>
      <w:r w:rsidRPr="003161CA">
        <w:rPr>
          <w:rFonts w:asciiTheme="majorHAnsi" w:eastAsia="Times New Roman" w:hAnsiTheme="majorHAnsi" w:cstheme="majorHAnsi"/>
          <w:color w:val="000000"/>
          <w:sz w:val="24"/>
          <w:szCs w:val="24"/>
          <w:lang w:val="en-US" w:eastAsia="de-DE" w:bidi="en-US"/>
        </w:rPr>
        <w:t>Discov</w:t>
      </w:r>
      <w:proofErr w:type="spellEnd"/>
      <w:r w:rsidRPr="003161CA">
        <w:rPr>
          <w:rFonts w:asciiTheme="majorHAnsi" w:eastAsia="Times New Roman" w:hAnsiTheme="majorHAnsi" w:cstheme="majorHAnsi"/>
          <w:color w:val="000000"/>
          <w:sz w:val="24"/>
          <w:szCs w:val="24"/>
          <w:lang w:val="en-US" w:eastAsia="de-DE" w:bidi="en-US"/>
        </w:rPr>
        <w:t>, 4: 594-610.</w:t>
      </w:r>
    </w:p>
    <w:p w14:paraId="2028A100"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Wimmers</w:t>
      </w:r>
      <w:proofErr w:type="spellEnd"/>
      <w:r w:rsidRPr="003161CA">
        <w:rPr>
          <w:rFonts w:asciiTheme="majorHAnsi" w:eastAsia="Times New Roman" w:hAnsiTheme="majorHAnsi" w:cstheme="majorHAnsi"/>
          <w:color w:val="000000"/>
          <w:sz w:val="24"/>
          <w:szCs w:val="24"/>
          <w:lang w:val="en-US" w:eastAsia="de-DE" w:bidi="en-US"/>
        </w:rPr>
        <w:t xml:space="preserve">, K., </w:t>
      </w:r>
      <w:proofErr w:type="spellStart"/>
      <w:r w:rsidRPr="003161CA">
        <w:rPr>
          <w:rFonts w:asciiTheme="majorHAnsi" w:eastAsia="Times New Roman" w:hAnsiTheme="majorHAnsi" w:cstheme="majorHAnsi"/>
          <w:color w:val="000000"/>
          <w:sz w:val="24"/>
          <w:szCs w:val="24"/>
          <w:lang w:val="en-US" w:eastAsia="de-DE" w:bidi="en-US"/>
        </w:rPr>
        <w:t>Murani</w:t>
      </w:r>
      <w:proofErr w:type="spellEnd"/>
      <w:r w:rsidRPr="003161CA">
        <w:rPr>
          <w:rFonts w:asciiTheme="majorHAnsi" w:eastAsia="Times New Roman" w:hAnsiTheme="majorHAnsi" w:cstheme="majorHAnsi"/>
          <w:color w:val="000000"/>
          <w:sz w:val="24"/>
          <w:szCs w:val="24"/>
          <w:lang w:val="en-US" w:eastAsia="de-DE" w:bidi="en-US"/>
        </w:rPr>
        <w:t xml:space="preserve">, E., &amp; </w:t>
      </w:r>
      <w:proofErr w:type="spellStart"/>
      <w:r w:rsidRPr="003161CA">
        <w:rPr>
          <w:rFonts w:asciiTheme="majorHAnsi" w:eastAsia="Times New Roman" w:hAnsiTheme="majorHAnsi" w:cstheme="majorHAnsi"/>
          <w:color w:val="000000"/>
          <w:sz w:val="24"/>
          <w:szCs w:val="24"/>
          <w:lang w:val="en-US" w:eastAsia="de-DE" w:bidi="en-US"/>
        </w:rPr>
        <w:t>Ponsuksili</w:t>
      </w:r>
      <w:proofErr w:type="spellEnd"/>
      <w:r w:rsidRPr="003161CA">
        <w:rPr>
          <w:rFonts w:asciiTheme="majorHAnsi" w:eastAsia="Times New Roman" w:hAnsiTheme="majorHAnsi" w:cstheme="majorHAnsi"/>
          <w:color w:val="000000"/>
          <w:sz w:val="24"/>
          <w:szCs w:val="24"/>
          <w:lang w:val="en-US" w:eastAsia="de-DE" w:bidi="en-US"/>
        </w:rPr>
        <w:t xml:space="preserve">, S. (2010). Functional Genomics and </w:t>
      </w:r>
      <w:proofErr w:type="spellStart"/>
      <w:r w:rsidRPr="003161CA">
        <w:rPr>
          <w:rFonts w:asciiTheme="majorHAnsi" w:eastAsia="Times New Roman" w:hAnsiTheme="majorHAnsi" w:cstheme="majorHAnsi"/>
          <w:color w:val="000000"/>
          <w:sz w:val="24"/>
          <w:szCs w:val="24"/>
          <w:lang w:val="en-US" w:eastAsia="de-DE" w:bidi="en-US"/>
        </w:rPr>
        <w:t>Genetical</w:t>
      </w:r>
      <w:proofErr w:type="spellEnd"/>
      <w:r w:rsidRPr="003161CA">
        <w:rPr>
          <w:rFonts w:asciiTheme="majorHAnsi" w:eastAsia="Times New Roman" w:hAnsiTheme="majorHAnsi" w:cstheme="majorHAnsi"/>
          <w:color w:val="000000"/>
          <w:sz w:val="24"/>
          <w:szCs w:val="24"/>
          <w:lang w:val="en-US" w:eastAsia="de-DE" w:bidi="en-US"/>
        </w:rPr>
        <w:t xml:space="preserve"> Genomics Approaches Towards Elucidating Networks of Genes Affecting Meat Performance in Pigs. Brief </w:t>
      </w:r>
      <w:proofErr w:type="spellStart"/>
      <w:r w:rsidRPr="003161CA">
        <w:rPr>
          <w:rFonts w:asciiTheme="majorHAnsi" w:eastAsia="Times New Roman" w:hAnsiTheme="majorHAnsi" w:cstheme="majorHAnsi"/>
          <w:color w:val="000000"/>
          <w:sz w:val="24"/>
          <w:szCs w:val="24"/>
          <w:lang w:val="en-US" w:eastAsia="de-DE" w:bidi="en-US"/>
        </w:rPr>
        <w:t>Funct</w:t>
      </w:r>
      <w:proofErr w:type="spellEnd"/>
      <w:r w:rsidRPr="003161CA">
        <w:rPr>
          <w:rFonts w:asciiTheme="majorHAnsi" w:eastAsia="Times New Roman" w:hAnsiTheme="majorHAnsi" w:cstheme="majorHAnsi"/>
          <w:color w:val="000000"/>
          <w:sz w:val="24"/>
          <w:szCs w:val="24"/>
          <w:lang w:val="en-US" w:eastAsia="de-DE" w:bidi="en-US"/>
        </w:rPr>
        <w:t xml:space="preserve"> Genomics, 9: 251-8.</w:t>
      </w:r>
    </w:p>
    <w:p w14:paraId="51B5527E"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Wishart</w:t>
      </w:r>
      <w:proofErr w:type="spellEnd"/>
      <w:r w:rsidRPr="003161CA">
        <w:rPr>
          <w:rFonts w:asciiTheme="majorHAnsi" w:eastAsia="Times New Roman" w:hAnsiTheme="majorHAnsi" w:cstheme="majorHAnsi"/>
          <w:color w:val="000000"/>
          <w:sz w:val="24"/>
          <w:szCs w:val="24"/>
          <w:lang w:val="en-US" w:eastAsia="de-DE" w:bidi="en-US"/>
        </w:rPr>
        <w:t xml:space="preserve">, D. S. (2008). Metabolomics: Applications to Food Science and Nutrition Research. Trend Food </w:t>
      </w:r>
      <w:proofErr w:type="spellStart"/>
      <w:r w:rsidRPr="003161CA">
        <w:rPr>
          <w:rFonts w:asciiTheme="majorHAnsi" w:eastAsia="Times New Roman" w:hAnsiTheme="majorHAnsi" w:cstheme="majorHAnsi"/>
          <w:color w:val="000000"/>
          <w:sz w:val="24"/>
          <w:szCs w:val="24"/>
          <w:lang w:val="en-US" w:eastAsia="de-DE" w:bidi="en-US"/>
        </w:rPr>
        <w:t>Sci</w:t>
      </w:r>
      <w:proofErr w:type="spellEnd"/>
      <w:r w:rsidRPr="003161CA">
        <w:rPr>
          <w:rFonts w:asciiTheme="majorHAnsi" w:eastAsia="Times New Roman" w:hAnsiTheme="majorHAnsi" w:cstheme="majorHAnsi"/>
          <w:color w:val="000000"/>
          <w:sz w:val="24"/>
          <w:szCs w:val="24"/>
          <w:lang w:val="en-US" w:eastAsia="de-DE" w:bidi="en-US"/>
        </w:rPr>
        <w:t xml:space="preserve"> Tech, 19: 482-493.</w:t>
      </w:r>
    </w:p>
    <w:p w14:paraId="342A8F47"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Wittmann</w:t>
      </w:r>
      <w:proofErr w:type="spellEnd"/>
      <w:r w:rsidRPr="003161CA">
        <w:rPr>
          <w:rFonts w:asciiTheme="majorHAnsi" w:eastAsia="Times New Roman" w:hAnsiTheme="majorHAnsi" w:cstheme="majorHAnsi"/>
          <w:color w:val="000000"/>
          <w:sz w:val="24"/>
          <w:szCs w:val="24"/>
          <w:lang w:val="en-US" w:eastAsia="de-DE" w:bidi="en-US"/>
        </w:rPr>
        <w:t xml:space="preserve">, L. B., </w:t>
      </w:r>
      <w:proofErr w:type="spellStart"/>
      <w:r w:rsidRPr="003161CA">
        <w:rPr>
          <w:rFonts w:asciiTheme="majorHAnsi" w:eastAsia="Times New Roman" w:hAnsiTheme="majorHAnsi" w:cstheme="majorHAnsi"/>
          <w:color w:val="000000"/>
          <w:sz w:val="24"/>
          <w:szCs w:val="24"/>
          <w:lang w:val="en-US" w:eastAsia="de-DE" w:bidi="en-US"/>
        </w:rPr>
        <w:t>Graack</w:t>
      </w:r>
      <w:proofErr w:type="spellEnd"/>
      <w:r w:rsidRPr="003161CA">
        <w:rPr>
          <w:rFonts w:asciiTheme="majorHAnsi" w:eastAsia="Times New Roman" w:hAnsiTheme="majorHAnsi" w:cstheme="majorHAnsi"/>
          <w:color w:val="000000"/>
          <w:sz w:val="24"/>
          <w:szCs w:val="24"/>
          <w:lang w:val="en-US" w:eastAsia="de-DE" w:bidi="en-US"/>
        </w:rPr>
        <w:t xml:space="preserve">, H. R., &amp; Pohl, T. (2006). Two-dimensional Gel Electrophoresis as Tool for Proteomics Studies in Combination with Protein Identification </w:t>
      </w:r>
      <w:proofErr w:type="gramStart"/>
      <w:r w:rsidRPr="003161CA">
        <w:rPr>
          <w:rFonts w:asciiTheme="majorHAnsi" w:eastAsia="Times New Roman" w:hAnsiTheme="majorHAnsi" w:cstheme="majorHAnsi"/>
          <w:color w:val="000000"/>
          <w:sz w:val="24"/>
          <w:szCs w:val="24"/>
          <w:lang w:val="en-US" w:eastAsia="de-DE" w:bidi="en-US"/>
        </w:rPr>
        <w:t>By</w:t>
      </w:r>
      <w:proofErr w:type="gramEnd"/>
      <w:r w:rsidRPr="003161CA">
        <w:rPr>
          <w:rFonts w:asciiTheme="majorHAnsi" w:eastAsia="Times New Roman" w:hAnsiTheme="majorHAnsi" w:cstheme="majorHAnsi"/>
          <w:color w:val="000000"/>
          <w:sz w:val="24"/>
          <w:szCs w:val="24"/>
          <w:lang w:val="en-US" w:eastAsia="de-DE" w:bidi="en-US"/>
        </w:rPr>
        <w:t xml:space="preserve"> Mass Spectrometry. Proteomics, 6(17): 4688-4703.</w:t>
      </w:r>
    </w:p>
    <w:p w14:paraId="5FC77906"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Wu, R., Wang, W., Yu, D., Zhang, W., Li, Y., Sun, Z., Wu, J., </w:t>
      </w:r>
      <w:proofErr w:type="spellStart"/>
      <w:r w:rsidRPr="003161CA">
        <w:rPr>
          <w:rFonts w:asciiTheme="majorHAnsi" w:eastAsia="Times New Roman" w:hAnsiTheme="majorHAnsi" w:cstheme="majorHAnsi"/>
          <w:color w:val="000000"/>
          <w:sz w:val="24"/>
          <w:szCs w:val="24"/>
          <w:lang w:val="en-US" w:eastAsia="de-DE" w:bidi="en-US"/>
        </w:rPr>
        <w:t>Meng</w:t>
      </w:r>
      <w:proofErr w:type="spellEnd"/>
      <w:r w:rsidRPr="003161CA">
        <w:rPr>
          <w:rFonts w:asciiTheme="majorHAnsi" w:eastAsia="Times New Roman" w:hAnsiTheme="majorHAnsi" w:cstheme="majorHAnsi"/>
          <w:color w:val="000000"/>
          <w:sz w:val="24"/>
          <w:szCs w:val="24"/>
          <w:lang w:val="en-US" w:eastAsia="de-DE" w:bidi="en-US"/>
        </w:rPr>
        <w:t xml:space="preserve">, H. &amp; Zhang, H. (2009). Proteomics Analysis of Lactobacillus </w:t>
      </w:r>
      <w:proofErr w:type="spellStart"/>
      <w:r w:rsidRPr="003161CA">
        <w:rPr>
          <w:rFonts w:asciiTheme="majorHAnsi" w:eastAsia="Times New Roman" w:hAnsiTheme="majorHAnsi" w:cstheme="majorHAnsi"/>
          <w:color w:val="000000"/>
          <w:sz w:val="24"/>
          <w:szCs w:val="24"/>
          <w:lang w:val="en-US" w:eastAsia="de-DE" w:bidi="en-US"/>
        </w:rPr>
        <w:t>Casei</w:t>
      </w:r>
      <w:proofErr w:type="spellEnd"/>
      <w:r w:rsidRPr="003161CA">
        <w:rPr>
          <w:rFonts w:asciiTheme="majorHAnsi" w:eastAsia="Times New Roman" w:hAnsiTheme="majorHAnsi" w:cstheme="majorHAnsi"/>
          <w:color w:val="000000"/>
          <w:sz w:val="24"/>
          <w:szCs w:val="24"/>
          <w:lang w:val="en-US" w:eastAsia="de-DE" w:bidi="en-US"/>
        </w:rPr>
        <w:t xml:space="preserve"> Zhang, A New Probiotic Bacterium Isolated </w:t>
      </w:r>
      <w:proofErr w:type="gramStart"/>
      <w:r w:rsidRPr="003161CA">
        <w:rPr>
          <w:rFonts w:asciiTheme="majorHAnsi" w:eastAsia="Times New Roman" w:hAnsiTheme="majorHAnsi" w:cstheme="majorHAnsi"/>
          <w:color w:val="000000"/>
          <w:sz w:val="24"/>
          <w:szCs w:val="24"/>
          <w:lang w:val="en-US" w:eastAsia="de-DE" w:bidi="en-US"/>
        </w:rPr>
        <w:t>From</w:t>
      </w:r>
      <w:proofErr w:type="gramEnd"/>
      <w:r w:rsidRPr="003161CA">
        <w:rPr>
          <w:rFonts w:asciiTheme="majorHAnsi" w:eastAsia="Times New Roman" w:hAnsiTheme="majorHAnsi" w:cstheme="majorHAnsi"/>
          <w:color w:val="000000"/>
          <w:sz w:val="24"/>
          <w:szCs w:val="24"/>
          <w:lang w:val="en-US" w:eastAsia="de-DE" w:bidi="en-US"/>
        </w:rPr>
        <w:t xml:space="preserve"> Traditional Home-Made Koumiss in Inner Mongolia of China. </w:t>
      </w:r>
      <w:proofErr w:type="spellStart"/>
      <w:r w:rsidRPr="003161CA">
        <w:rPr>
          <w:rFonts w:asciiTheme="majorHAnsi" w:eastAsia="Times New Roman" w:hAnsiTheme="majorHAnsi" w:cstheme="majorHAnsi"/>
          <w:color w:val="000000"/>
          <w:sz w:val="24"/>
          <w:szCs w:val="24"/>
          <w:lang w:val="en-US" w:eastAsia="de-DE" w:bidi="en-US"/>
        </w:rPr>
        <w:t>Mol</w:t>
      </w:r>
      <w:proofErr w:type="spellEnd"/>
      <w:r w:rsidRPr="003161CA">
        <w:rPr>
          <w:rFonts w:asciiTheme="majorHAnsi" w:eastAsia="Times New Roman" w:hAnsiTheme="majorHAnsi" w:cstheme="majorHAnsi"/>
          <w:color w:val="000000"/>
          <w:sz w:val="24"/>
          <w:szCs w:val="24"/>
          <w:lang w:val="en-US" w:eastAsia="de-DE" w:bidi="en-US"/>
        </w:rPr>
        <w:t xml:space="preserve"> Cell Proteomics, 8: 2321-2338.</w:t>
      </w:r>
    </w:p>
    <w:p w14:paraId="027ABA0B"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Xu, Y. J., Wang, C., Eugene, W. &amp; Nam, C. (2014). Recent Developments and Applications of Metabolomics in Microbiological Investigations. </w:t>
      </w:r>
      <w:proofErr w:type="spellStart"/>
      <w:r w:rsidRPr="003161CA">
        <w:rPr>
          <w:rFonts w:asciiTheme="majorHAnsi" w:eastAsia="Times New Roman" w:hAnsiTheme="majorHAnsi" w:cstheme="majorHAnsi"/>
          <w:color w:val="000000"/>
          <w:sz w:val="24"/>
          <w:szCs w:val="24"/>
          <w:lang w:val="en-US" w:eastAsia="de-DE" w:bidi="en-US"/>
        </w:rPr>
        <w:t>Trac</w:t>
      </w:r>
      <w:proofErr w:type="spellEnd"/>
      <w:r w:rsidRPr="003161CA">
        <w:rPr>
          <w:rFonts w:asciiTheme="majorHAnsi" w:eastAsia="Times New Roman" w:hAnsiTheme="majorHAnsi" w:cstheme="majorHAnsi"/>
          <w:color w:val="000000"/>
          <w:sz w:val="24"/>
          <w:szCs w:val="24"/>
          <w:lang w:val="en-US" w:eastAsia="de-DE" w:bidi="en-US"/>
        </w:rPr>
        <w:t xml:space="preserve"> Trends in Analytical Chemistry, 56: 37-48. </w:t>
      </w:r>
    </w:p>
    <w:p w14:paraId="393FE9D3"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proofErr w:type="spellStart"/>
      <w:r w:rsidRPr="003161CA">
        <w:rPr>
          <w:rFonts w:asciiTheme="majorHAnsi" w:eastAsia="Times New Roman" w:hAnsiTheme="majorHAnsi" w:cstheme="majorHAnsi"/>
          <w:color w:val="000000"/>
          <w:sz w:val="24"/>
          <w:szCs w:val="24"/>
          <w:lang w:val="en-US" w:eastAsia="de-DE" w:bidi="en-US"/>
        </w:rPr>
        <w:t>Yaman</w:t>
      </w:r>
      <w:proofErr w:type="spellEnd"/>
      <w:r w:rsidRPr="003161CA">
        <w:rPr>
          <w:rFonts w:asciiTheme="majorHAnsi" w:eastAsia="Times New Roman" w:hAnsiTheme="majorHAnsi" w:cstheme="majorHAnsi"/>
          <w:color w:val="000000"/>
          <w:sz w:val="24"/>
          <w:szCs w:val="24"/>
          <w:lang w:val="en-US" w:eastAsia="de-DE" w:bidi="en-US"/>
        </w:rPr>
        <w:t xml:space="preserve">, Ö. (2015). An Overview of Metabolomics Studies in Medicine. Journal of </w:t>
      </w:r>
      <w:proofErr w:type="spellStart"/>
      <w:r w:rsidRPr="003161CA">
        <w:rPr>
          <w:rFonts w:asciiTheme="majorHAnsi" w:eastAsia="Times New Roman" w:hAnsiTheme="majorHAnsi" w:cstheme="majorHAnsi"/>
          <w:color w:val="000000"/>
          <w:sz w:val="24"/>
          <w:szCs w:val="24"/>
          <w:lang w:val="en-US" w:eastAsia="de-DE" w:bidi="en-US"/>
        </w:rPr>
        <w:t>Bahri</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Dagdas</w:t>
      </w:r>
      <w:proofErr w:type="spellEnd"/>
      <w:r w:rsidRPr="003161CA">
        <w:rPr>
          <w:rFonts w:asciiTheme="majorHAnsi" w:eastAsia="Times New Roman" w:hAnsiTheme="majorHAnsi" w:cstheme="majorHAnsi"/>
          <w:color w:val="000000"/>
          <w:sz w:val="24"/>
          <w:szCs w:val="24"/>
          <w:lang w:val="en-US" w:eastAsia="de-DE" w:bidi="en-US"/>
        </w:rPr>
        <w:t xml:space="preserve"> Animal Research, 3(1): 33-46.</w:t>
      </w:r>
    </w:p>
    <w:p w14:paraId="63FA1579"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lastRenderedPageBreak/>
        <w:t xml:space="preserve">Yilmaz, İ. &amp; </w:t>
      </w:r>
      <w:proofErr w:type="spellStart"/>
      <w:r w:rsidRPr="003161CA">
        <w:rPr>
          <w:rFonts w:asciiTheme="majorHAnsi" w:eastAsia="Times New Roman" w:hAnsiTheme="majorHAnsi" w:cstheme="majorHAnsi"/>
          <w:color w:val="000000"/>
          <w:sz w:val="24"/>
          <w:szCs w:val="24"/>
          <w:lang w:val="en-US" w:eastAsia="de-DE" w:bidi="en-US"/>
        </w:rPr>
        <w:t>Özpınar</w:t>
      </w:r>
      <w:proofErr w:type="spellEnd"/>
      <w:r w:rsidRPr="003161CA">
        <w:rPr>
          <w:rFonts w:asciiTheme="majorHAnsi" w:eastAsia="Times New Roman" w:hAnsiTheme="majorHAnsi" w:cstheme="majorHAnsi"/>
          <w:color w:val="000000"/>
          <w:sz w:val="24"/>
          <w:szCs w:val="24"/>
          <w:lang w:val="en-US" w:eastAsia="de-DE" w:bidi="en-US"/>
        </w:rPr>
        <w:t xml:space="preserve">, H. (2019). </w:t>
      </w:r>
      <w:proofErr w:type="spellStart"/>
      <w:r w:rsidRPr="003161CA">
        <w:rPr>
          <w:rFonts w:asciiTheme="majorHAnsi" w:eastAsia="Times New Roman" w:hAnsiTheme="majorHAnsi" w:cstheme="majorHAnsi"/>
          <w:color w:val="000000"/>
          <w:sz w:val="24"/>
          <w:szCs w:val="24"/>
          <w:lang w:val="en-US" w:eastAsia="de-DE" w:bidi="en-US"/>
        </w:rPr>
        <w:t>Metabolomic</w:t>
      </w:r>
      <w:proofErr w:type="spellEnd"/>
      <w:r w:rsidRPr="003161CA">
        <w:rPr>
          <w:rFonts w:asciiTheme="majorHAnsi" w:eastAsia="Times New Roman" w:hAnsiTheme="majorHAnsi" w:cstheme="majorHAnsi"/>
          <w:color w:val="000000"/>
          <w:sz w:val="24"/>
          <w:szCs w:val="24"/>
          <w:lang w:val="en-US" w:eastAsia="de-DE" w:bidi="en-US"/>
        </w:rPr>
        <w:t xml:space="preserve"> Applications in The Fields of Nutrition and Food: An Overall Assessment, IGUSABDER, 8: 827-839.</w:t>
      </w:r>
    </w:p>
    <w:p w14:paraId="0C16C14A"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Yuan, J., Zhu, L., Liu, X., Li, T., Zhang, Y., Ying, T., Wang, B., Wang, J., Dong, H., Feng, E., Li, Q., Wang, J., Wang, H., Wei, K., Zhang, X., Huang, C., Huang, P., Huang, L., Zeng, M. &amp; Wang, H. (2006). A Proteome Reference Map and Proteomics Analysis of </w:t>
      </w:r>
      <w:proofErr w:type="spellStart"/>
      <w:r w:rsidRPr="003161CA">
        <w:rPr>
          <w:rFonts w:asciiTheme="majorHAnsi" w:eastAsia="Times New Roman" w:hAnsiTheme="majorHAnsi" w:cstheme="majorHAnsi"/>
          <w:color w:val="000000"/>
          <w:sz w:val="24"/>
          <w:szCs w:val="24"/>
          <w:lang w:val="en-US" w:eastAsia="de-DE" w:bidi="en-US"/>
        </w:rPr>
        <w:t>Bifidobacterium</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Longum</w:t>
      </w:r>
      <w:proofErr w:type="spellEnd"/>
      <w:r w:rsidRPr="003161CA">
        <w:rPr>
          <w:rFonts w:asciiTheme="majorHAnsi" w:eastAsia="Times New Roman" w:hAnsiTheme="majorHAnsi" w:cstheme="majorHAnsi"/>
          <w:color w:val="000000"/>
          <w:sz w:val="24"/>
          <w:szCs w:val="24"/>
          <w:lang w:val="en-US" w:eastAsia="de-DE" w:bidi="en-US"/>
        </w:rPr>
        <w:t xml:space="preserve"> Ncc2705. </w:t>
      </w:r>
      <w:proofErr w:type="spellStart"/>
      <w:r w:rsidRPr="003161CA">
        <w:rPr>
          <w:rFonts w:asciiTheme="majorHAnsi" w:eastAsia="Times New Roman" w:hAnsiTheme="majorHAnsi" w:cstheme="majorHAnsi"/>
          <w:color w:val="000000"/>
          <w:sz w:val="24"/>
          <w:szCs w:val="24"/>
          <w:lang w:val="en-US" w:eastAsia="de-DE" w:bidi="en-US"/>
        </w:rPr>
        <w:t>Mol</w:t>
      </w:r>
      <w:proofErr w:type="spellEnd"/>
      <w:r w:rsidRPr="003161CA">
        <w:rPr>
          <w:rFonts w:asciiTheme="majorHAnsi" w:eastAsia="Times New Roman" w:hAnsiTheme="majorHAnsi" w:cstheme="majorHAnsi"/>
          <w:color w:val="000000"/>
          <w:sz w:val="24"/>
          <w:szCs w:val="24"/>
          <w:lang w:val="en-US" w:eastAsia="de-DE" w:bidi="en-US"/>
        </w:rPr>
        <w:t xml:space="preserve"> Cell Proteomics, 5: 1105-1118.</w:t>
      </w:r>
    </w:p>
    <w:p w14:paraId="6001F0CC" w14:textId="77777777" w:rsidR="00920358"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Zapata, I., </w:t>
      </w:r>
      <w:proofErr w:type="spellStart"/>
      <w:r w:rsidRPr="003161CA">
        <w:rPr>
          <w:rFonts w:asciiTheme="majorHAnsi" w:eastAsia="Times New Roman" w:hAnsiTheme="majorHAnsi" w:cstheme="majorHAnsi"/>
          <w:color w:val="000000"/>
          <w:sz w:val="24"/>
          <w:szCs w:val="24"/>
          <w:lang w:val="en-US" w:eastAsia="de-DE" w:bidi="en-US"/>
        </w:rPr>
        <w:t>Zerby</w:t>
      </w:r>
      <w:proofErr w:type="spellEnd"/>
      <w:r w:rsidRPr="003161CA">
        <w:rPr>
          <w:rFonts w:asciiTheme="majorHAnsi" w:eastAsia="Times New Roman" w:hAnsiTheme="majorHAnsi" w:cstheme="majorHAnsi"/>
          <w:color w:val="000000"/>
          <w:sz w:val="24"/>
          <w:szCs w:val="24"/>
          <w:lang w:val="en-US" w:eastAsia="de-DE" w:bidi="en-US"/>
        </w:rPr>
        <w:t xml:space="preserve">, H. N., &amp; Wick, M. (2009). Functional Proteomic Analysis Predicts Beef Tenderness and The Tenderness Differential. J </w:t>
      </w:r>
      <w:proofErr w:type="spellStart"/>
      <w:r w:rsidRPr="003161CA">
        <w:rPr>
          <w:rFonts w:asciiTheme="majorHAnsi" w:eastAsia="Times New Roman" w:hAnsiTheme="majorHAnsi" w:cstheme="majorHAnsi"/>
          <w:color w:val="000000"/>
          <w:sz w:val="24"/>
          <w:szCs w:val="24"/>
          <w:lang w:val="en-US" w:eastAsia="de-DE" w:bidi="en-US"/>
        </w:rPr>
        <w:t>Agric</w:t>
      </w:r>
      <w:proofErr w:type="spellEnd"/>
      <w:r w:rsidRPr="003161CA">
        <w:rPr>
          <w:rFonts w:asciiTheme="majorHAnsi" w:eastAsia="Times New Roman" w:hAnsiTheme="majorHAnsi" w:cstheme="majorHAnsi"/>
          <w:color w:val="000000"/>
          <w:sz w:val="24"/>
          <w:szCs w:val="24"/>
          <w:lang w:val="en-US" w:eastAsia="de-DE" w:bidi="en-US"/>
        </w:rPr>
        <w:t xml:space="preserve"> Food </w:t>
      </w:r>
      <w:proofErr w:type="spellStart"/>
      <w:r w:rsidRPr="003161CA">
        <w:rPr>
          <w:rFonts w:asciiTheme="majorHAnsi" w:eastAsia="Times New Roman" w:hAnsiTheme="majorHAnsi" w:cstheme="majorHAnsi"/>
          <w:color w:val="000000"/>
          <w:sz w:val="24"/>
          <w:szCs w:val="24"/>
          <w:lang w:val="en-US" w:eastAsia="de-DE" w:bidi="en-US"/>
        </w:rPr>
        <w:t>Chem</w:t>
      </w:r>
      <w:proofErr w:type="spellEnd"/>
      <w:r w:rsidRPr="003161CA">
        <w:rPr>
          <w:rFonts w:asciiTheme="majorHAnsi" w:eastAsia="Times New Roman" w:hAnsiTheme="majorHAnsi" w:cstheme="majorHAnsi"/>
          <w:color w:val="000000"/>
          <w:sz w:val="24"/>
          <w:szCs w:val="24"/>
          <w:lang w:val="en-US" w:eastAsia="de-DE" w:bidi="en-US"/>
        </w:rPr>
        <w:t>, 57: 4956-4963.</w:t>
      </w:r>
    </w:p>
    <w:p w14:paraId="0E6F89D1" w14:textId="497A6A85" w:rsidR="00971CEE" w:rsidRPr="003161CA" w:rsidRDefault="00920358" w:rsidP="003161CA">
      <w:pPr>
        <w:tabs>
          <w:tab w:val="left" w:pos="1365"/>
        </w:tabs>
        <w:adjustRightInd w:val="0"/>
        <w:snapToGrid w:val="0"/>
        <w:spacing w:after="0" w:line="276" w:lineRule="auto"/>
        <w:ind w:left="709" w:right="142" w:hanging="709"/>
        <w:jc w:val="both"/>
        <w:rPr>
          <w:rFonts w:asciiTheme="majorHAnsi" w:eastAsia="Times New Roman" w:hAnsiTheme="majorHAnsi" w:cstheme="majorHAnsi"/>
          <w:color w:val="000000"/>
          <w:sz w:val="24"/>
          <w:szCs w:val="24"/>
          <w:lang w:val="en-US" w:eastAsia="de-DE" w:bidi="en-US"/>
        </w:rPr>
      </w:pPr>
      <w:r w:rsidRPr="003161CA">
        <w:rPr>
          <w:rFonts w:asciiTheme="majorHAnsi" w:eastAsia="Times New Roman" w:hAnsiTheme="majorHAnsi" w:cstheme="majorHAnsi"/>
          <w:color w:val="000000"/>
          <w:sz w:val="24"/>
          <w:szCs w:val="24"/>
          <w:lang w:val="en-US" w:eastAsia="de-DE" w:bidi="en-US"/>
        </w:rPr>
        <w:t xml:space="preserve">Zhang X., </w:t>
      </w:r>
      <w:proofErr w:type="spellStart"/>
      <w:r w:rsidRPr="003161CA">
        <w:rPr>
          <w:rFonts w:asciiTheme="majorHAnsi" w:eastAsia="Times New Roman" w:hAnsiTheme="majorHAnsi" w:cstheme="majorHAnsi"/>
          <w:color w:val="000000"/>
          <w:sz w:val="24"/>
          <w:szCs w:val="24"/>
          <w:lang w:val="en-US" w:eastAsia="de-DE" w:bidi="en-US"/>
        </w:rPr>
        <w:t>Yeeleng</w:t>
      </w:r>
      <w:proofErr w:type="spellEnd"/>
      <w:r w:rsidRPr="003161CA">
        <w:rPr>
          <w:rFonts w:asciiTheme="majorHAnsi" w:eastAsia="Times New Roman" w:hAnsiTheme="majorHAnsi" w:cstheme="majorHAnsi"/>
          <w:color w:val="000000"/>
          <w:sz w:val="24"/>
          <w:szCs w:val="24"/>
          <w:lang w:val="en-US" w:eastAsia="de-DE" w:bidi="en-US"/>
        </w:rPr>
        <w:t xml:space="preserve"> Y., Dong W., Chen G., &amp; Chen F. (2008). Novel Omics Based Technology in Nutrition Research. </w:t>
      </w:r>
      <w:proofErr w:type="spellStart"/>
      <w:r w:rsidRPr="003161CA">
        <w:rPr>
          <w:rFonts w:asciiTheme="majorHAnsi" w:eastAsia="Times New Roman" w:hAnsiTheme="majorHAnsi" w:cstheme="majorHAnsi"/>
          <w:color w:val="000000"/>
          <w:sz w:val="24"/>
          <w:szCs w:val="24"/>
          <w:lang w:val="en-US" w:eastAsia="de-DE" w:bidi="en-US"/>
        </w:rPr>
        <w:t>Biotechnol</w:t>
      </w:r>
      <w:proofErr w:type="spellEnd"/>
      <w:r w:rsidRPr="003161CA">
        <w:rPr>
          <w:rFonts w:asciiTheme="majorHAnsi" w:eastAsia="Times New Roman" w:hAnsiTheme="majorHAnsi" w:cstheme="majorHAnsi"/>
          <w:color w:val="000000"/>
          <w:sz w:val="24"/>
          <w:szCs w:val="24"/>
          <w:lang w:val="en-US" w:eastAsia="de-DE" w:bidi="en-US"/>
        </w:rPr>
        <w:t xml:space="preserve"> </w:t>
      </w:r>
      <w:proofErr w:type="spellStart"/>
      <w:r w:rsidRPr="003161CA">
        <w:rPr>
          <w:rFonts w:asciiTheme="majorHAnsi" w:eastAsia="Times New Roman" w:hAnsiTheme="majorHAnsi" w:cstheme="majorHAnsi"/>
          <w:color w:val="000000"/>
          <w:sz w:val="24"/>
          <w:szCs w:val="24"/>
          <w:lang w:val="en-US" w:eastAsia="de-DE" w:bidi="en-US"/>
        </w:rPr>
        <w:t>Adv</w:t>
      </w:r>
      <w:proofErr w:type="spellEnd"/>
      <w:r w:rsidRPr="003161CA">
        <w:rPr>
          <w:rFonts w:asciiTheme="majorHAnsi" w:eastAsia="Times New Roman" w:hAnsiTheme="majorHAnsi" w:cstheme="majorHAnsi"/>
          <w:color w:val="000000"/>
          <w:sz w:val="24"/>
          <w:szCs w:val="24"/>
          <w:lang w:val="en-US" w:eastAsia="de-DE" w:bidi="en-US"/>
        </w:rPr>
        <w:t>, 26: 169-176.</w:t>
      </w:r>
      <w:r w:rsidR="00971CEE" w:rsidRPr="003161CA">
        <w:rPr>
          <w:rFonts w:asciiTheme="majorHAnsi" w:hAnsiTheme="majorHAnsi" w:cstheme="majorHAnsi"/>
          <w:b/>
          <w:bCs/>
          <w:sz w:val="24"/>
        </w:rPr>
        <w:fldChar w:fldCharType="begin"/>
      </w:r>
      <w:r w:rsidR="00971CEE" w:rsidRPr="003161CA">
        <w:rPr>
          <w:rFonts w:asciiTheme="majorHAnsi" w:hAnsiTheme="majorHAnsi" w:cstheme="majorHAnsi"/>
          <w:b/>
          <w:bCs/>
          <w:sz w:val="24"/>
        </w:rPr>
        <w:instrText xml:space="preserve"> ADDIN EN.REFLIST </w:instrText>
      </w:r>
      <w:r w:rsidR="00971CEE" w:rsidRPr="003161CA">
        <w:rPr>
          <w:rFonts w:asciiTheme="majorHAnsi" w:hAnsiTheme="majorHAnsi" w:cstheme="majorHAnsi"/>
          <w:b/>
          <w:bCs/>
          <w:sz w:val="24"/>
        </w:rPr>
        <w:fldChar w:fldCharType="end"/>
      </w:r>
    </w:p>
    <w:sectPr w:rsidR="00971CEE" w:rsidRPr="003161CA" w:rsidSect="00890F45">
      <w:type w:val="continuous"/>
      <w:pgSz w:w="11906" w:h="16838"/>
      <w:pgMar w:top="1417" w:right="1417" w:bottom="1417" w:left="851" w:header="708" w:footer="708"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9731" w14:textId="77777777" w:rsidR="000C1868" w:rsidRDefault="000C1868" w:rsidP="00BA6EBC">
      <w:pPr>
        <w:spacing w:after="0" w:line="240" w:lineRule="auto"/>
      </w:pPr>
      <w:r>
        <w:separator/>
      </w:r>
    </w:p>
  </w:endnote>
  <w:endnote w:type="continuationSeparator" w:id="0">
    <w:p w14:paraId="3E1B43E5" w14:textId="77777777" w:rsidR="000C1868" w:rsidRDefault="000C1868" w:rsidP="00BA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eorgia-Italic">
    <w:altName w:val="Georg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665805"/>
      <w:docPartObj>
        <w:docPartGallery w:val="Page Numbers (Bottom of Page)"/>
        <w:docPartUnique/>
      </w:docPartObj>
    </w:sdtPr>
    <w:sdtEndPr/>
    <w:sdtContent>
      <w:p w14:paraId="110D9B79" w14:textId="51B2B688" w:rsidR="00995FC7" w:rsidRDefault="00995FC7">
        <w:pPr>
          <w:pStyle w:val="AltBilgi"/>
          <w:jc w:val="right"/>
        </w:pPr>
        <w:r>
          <w:fldChar w:fldCharType="begin"/>
        </w:r>
        <w:r>
          <w:instrText>PAGE   \* MERGEFORMAT</w:instrText>
        </w:r>
        <w:r>
          <w:fldChar w:fldCharType="separate"/>
        </w:r>
        <w:r w:rsidR="004B1FBD">
          <w:rPr>
            <w:noProof/>
          </w:rPr>
          <w:t>47</w:t>
        </w:r>
        <w:r>
          <w:fldChar w:fldCharType="end"/>
        </w:r>
      </w:p>
    </w:sdtContent>
  </w:sdt>
  <w:p w14:paraId="2247F15B" w14:textId="77777777" w:rsidR="00995FC7" w:rsidRDefault="00995FC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829D" w14:textId="77777777" w:rsidR="00995FC7" w:rsidRPr="00206B7E" w:rsidRDefault="00995FC7" w:rsidP="00B72076">
    <w:pPr>
      <w:spacing w:after="0" w:line="240" w:lineRule="auto"/>
      <w:rPr>
        <w:sz w:val="20"/>
      </w:rPr>
    </w:pPr>
    <w:r w:rsidRPr="00206B7E">
      <w:rPr>
        <w:noProof/>
        <w:sz w:val="20"/>
        <w:lang w:eastAsia="tr-TR"/>
      </w:rPr>
      <mc:AlternateContent>
        <mc:Choice Requires="wps">
          <w:drawing>
            <wp:anchor distT="0" distB="0" distL="114300" distR="114300" simplePos="0" relativeHeight="251659264" behindDoc="0" locked="0" layoutInCell="1" allowOverlap="1" wp14:anchorId="12479710" wp14:editId="5F7AF87C">
              <wp:simplePos x="0" y="0"/>
              <wp:positionH relativeFrom="column">
                <wp:posOffset>45558</wp:posOffset>
              </wp:positionH>
              <wp:positionV relativeFrom="paragraph">
                <wp:posOffset>115570</wp:posOffset>
              </wp:positionV>
              <wp:extent cx="1371600" cy="0"/>
              <wp:effectExtent l="0" t="0" r="19050" b="19050"/>
              <wp:wrapNone/>
              <wp:docPr id="48" name="Düz Bağlayıcı 48"/>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55A7FF" id="Düz Bağlayıcı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9.1pt" to="111.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" strokecolor="black [3200]" strokeweight=".5pt">
              <v:stroke joinstyle="miter"/>
            </v:line>
          </w:pict>
        </mc:Fallback>
      </mc:AlternateContent>
    </w:r>
  </w:p>
  <w:p w14:paraId="75C1B685" w14:textId="77777777" w:rsidR="00995FC7" w:rsidRPr="00D73E4F" w:rsidRDefault="00995FC7" w:rsidP="00B72076">
    <w:pPr>
      <w:spacing w:after="0" w:line="240" w:lineRule="auto"/>
      <w:rPr>
        <w:sz w:val="20"/>
      </w:rPr>
    </w:pPr>
    <w:r w:rsidRPr="00D73E4F">
      <w:rPr>
        <w:sz w:val="20"/>
      </w:rPr>
      <w:t>*</w:t>
    </w:r>
    <w:proofErr w:type="spellStart"/>
    <w:r w:rsidRPr="00D73E4F">
      <w:rPr>
        <w:sz w:val="20"/>
      </w:rPr>
      <w:t>Corresponding</w:t>
    </w:r>
    <w:proofErr w:type="spellEnd"/>
    <w:r w:rsidRPr="00D73E4F">
      <w:rPr>
        <w:sz w:val="20"/>
      </w:rPr>
      <w:t xml:space="preserve"> </w:t>
    </w:r>
    <w:proofErr w:type="spellStart"/>
    <w:r w:rsidRPr="00D73E4F">
      <w:rPr>
        <w:sz w:val="20"/>
      </w:rPr>
      <w:t>author</w:t>
    </w:r>
    <w:proofErr w:type="spellEnd"/>
    <w:r w:rsidRPr="00D73E4F">
      <w:rPr>
        <w:sz w:val="20"/>
      </w:rPr>
      <w:t>.</w:t>
    </w:r>
  </w:p>
  <w:p w14:paraId="23840554" w14:textId="5164FB25" w:rsidR="00995FC7" w:rsidRPr="00D73E4F" w:rsidRDefault="00995FC7" w:rsidP="00B72076">
    <w:pPr>
      <w:spacing w:after="0" w:line="240" w:lineRule="auto"/>
      <w:rPr>
        <w:sz w:val="20"/>
        <w:szCs w:val="20"/>
      </w:rPr>
    </w:pPr>
    <w:r w:rsidRPr="00D73E4F">
      <w:rPr>
        <w:sz w:val="20"/>
        <w:szCs w:val="20"/>
      </w:rPr>
      <w:t xml:space="preserve">E-mail </w:t>
    </w:r>
    <w:proofErr w:type="spellStart"/>
    <w:r w:rsidRPr="00D73E4F">
      <w:rPr>
        <w:sz w:val="20"/>
        <w:szCs w:val="20"/>
      </w:rPr>
      <w:t>address</w:t>
    </w:r>
    <w:proofErr w:type="spellEnd"/>
    <w:r w:rsidRPr="00D73E4F">
      <w:rPr>
        <w:sz w:val="20"/>
        <w:szCs w:val="20"/>
      </w:rPr>
      <w:t xml:space="preserve">: </w:t>
    </w:r>
    <w:hyperlink r:id="rId1" w:history="1">
      <w:r w:rsidRPr="00D73E4F">
        <w:rPr>
          <w:sz w:val="20"/>
          <w:szCs w:val="20"/>
        </w:rPr>
        <w:t xml:space="preserve"> </w:t>
      </w:r>
      <w:r w:rsidR="002D5005" w:rsidRPr="00D73E4F">
        <w:rPr>
          <w:rFonts w:cstheme="minorHAnsi"/>
          <w:sz w:val="20"/>
          <w:szCs w:val="20"/>
        </w:rPr>
        <w:t>selcen.guclu91@gmail.com</w:t>
      </w:r>
      <w:r w:rsidRPr="00D73E4F">
        <w:rPr>
          <w:rStyle w:val="Kpr"/>
          <w:sz w:val="20"/>
          <w:szCs w:val="20"/>
        </w:rPr>
        <w:t xml:space="preserve"> </w:t>
      </w:r>
    </w:hyperlink>
    <w:r w:rsidRPr="00D73E4F">
      <w:rPr>
        <w:sz w:val="20"/>
        <w:szCs w:val="20"/>
      </w:rPr>
      <w:t xml:space="preserve"> (</w:t>
    </w:r>
    <w:proofErr w:type="spellStart"/>
    <w:r w:rsidR="002D5005" w:rsidRPr="00D73E4F">
      <w:rPr>
        <w:sz w:val="20"/>
        <w:szCs w:val="20"/>
      </w:rPr>
      <w:t>Selcen</w:t>
    </w:r>
    <w:proofErr w:type="spellEnd"/>
    <w:r w:rsidR="002D5005" w:rsidRPr="00D73E4F">
      <w:rPr>
        <w:sz w:val="20"/>
        <w:szCs w:val="20"/>
      </w:rPr>
      <w:t xml:space="preserve"> GÜÇLÜ</w:t>
    </w:r>
    <w:r w:rsidRPr="00D73E4F">
      <w:rPr>
        <w:sz w:val="20"/>
        <w:szCs w:val="20"/>
      </w:rPr>
      <w:t>)</w:t>
    </w:r>
  </w:p>
  <w:p w14:paraId="1ACD287B" w14:textId="60806F0A" w:rsidR="00995FC7" w:rsidRPr="00D73E4F" w:rsidRDefault="002D5005" w:rsidP="00B72076">
    <w:pPr>
      <w:spacing w:after="0" w:line="240" w:lineRule="auto"/>
      <w:rPr>
        <w:sz w:val="20"/>
      </w:rPr>
    </w:pPr>
    <w:proofErr w:type="spellStart"/>
    <w:r w:rsidRPr="00D73E4F">
      <w:rPr>
        <w:sz w:val="20"/>
      </w:rPr>
      <w:t>Received</w:t>
    </w:r>
    <w:proofErr w:type="spellEnd"/>
    <w:r w:rsidRPr="00D73E4F">
      <w:rPr>
        <w:sz w:val="20"/>
      </w:rPr>
      <w:t xml:space="preserve"> 17</w:t>
    </w:r>
    <w:r w:rsidR="00995FC7" w:rsidRPr="00D73E4F">
      <w:rPr>
        <w:sz w:val="20"/>
      </w:rPr>
      <w:t xml:space="preserve"> </w:t>
    </w:r>
    <w:r w:rsidRPr="00D73E4F">
      <w:rPr>
        <w:sz w:val="20"/>
      </w:rPr>
      <w:t>May 2024</w:t>
    </w:r>
    <w:r w:rsidR="00995FC7" w:rsidRPr="00D73E4F">
      <w:rPr>
        <w:sz w:val="20"/>
      </w:rPr>
      <w:t xml:space="preserve">; </w:t>
    </w:r>
    <w:proofErr w:type="spellStart"/>
    <w:r w:rsidR="00995FC7" w:rsidRPr="00D73E4F">
      <w:rPr>
        <w:sz w:val="20"/>
      </w:rPr>
      <w:t>Received</w:t>
    </w:r>
    <w:proofErr w:type="spellEnd"/>
    <w:r w:rsidR="00995FC7" w:rsidRPr="00D73E4F">
      <w:rPr>
        <w:sz w:val="20"/>
      </w:rPr>
      <w:t xml:space="preserve"> in </w:t>
    </w:r>
    <w:proofErr w:type="spellStart"/>
    <w:r w:rsidR="00995FC7" w:rsidRPr="00D73E4F">
      <w:rPr>
        <w:sz w:val="20"/>
      </w:rPr>
      <w:t>revised</w:t>
    </w:r>
    <w:proofErr w:type="spellEnd"/>
    <w:r w:rsidR="00995FC7" w:rsidRPr="00D73E4F">
      <w:rPr>
        <w:sz w:val="20"/>
      </w:rPr>
      <w:t xml:space="preserve"> form 2</w:t>
    </w:r>
    <w:r w:rsidR="00B053F6" w:rsidRPr="00D73E4F">
      <w:rPr>
        <w:sz w:val="20"/>
      </w:rPr>
      <w:t>3</w:t>
    </w:r>
    <w:r w:rsidR="00995FC7" w:rsidRPr="00D73E4F">
      <w:rPr>
        <w:sz w:val="20"/>
      </w:rPr>
      <w:t xml:space="preserve"> </w:t>
    </w:r>
    <w:proofErr w:type="spellStart"/>
    <w:r w:rsidR="00B053F6" w:rsidRPr="00D73E4F">
      <w:rPr>
        <w:sz w:val="20"/>
      </w:rPr>
      <w:t>July</w:t>
    </w:r>
    <w:proofErr w:type="spellEnd"/>
    <w:r w:rsidR="00995FC7" w:rsidRPr="00D73E4F">
      <w:rPr>
        <w:sz w:val="20"/>
      </w:rPr>
      <w:t xml:space="preserve"> 202</w:t>
    </w:r>
    <w:r w:rsidR="00B053F6" w:rsidRPr="00D73E4F">
      <w:rPr>
        <w:sz w:val="20"/>
      </w:rPr>
      <w:t>4</w:t>
    </w:r>
    <w:r w:rsidR="00995FC7" w:rsidRPr="00D73E4F">
      <w:rPr>
        <w:sz w:val="20"/>
      </w:rPr>
      <w:t xml:space="preserve">: </w:t>
    </w:r>
    <w:proofErr w:type="spellStart"/>
    <w:r w:rsidR="00995FC7" w:rsidRPr="00D73E4F">
      <w:rPr>
        <w:sz w:val="20"/>
      </w:rPr>
      <w:t>Accepted</w:t>
    </w:r>
    <w:proofErr w:type="spellEnd"/>
    <w:r w:rsidR="00995FC7" w:rsidRPr="00D73E4F">
      <w:rPr>
        <w:sz w:val="20"/>
      </w:rPr>
      <w:t xml:space="preserve"> 3</w:t>
    </w:r>
    <w:r w:rsidR="00B053F6" w:rsidRPr="00D73E4F">
      <w:rPr>
        <w:sz w:val="20"/>
      </w:rPr>
      <w:t>1</w:t>
    </w:r>
    <w:r w:rsidR="00995FC7" w:rsidRPr="00D73E4F">
      <w:rPr>
        <w:sz w:val="20"/>
      </w:rPr>
      <w:t xml:space="preserve"> </w:t>
    </w:r>
    <w:proofErr w:type="spellStart"/>
    <w:r w:rsidR="00B053F6" w:rsidRPr="00D73E4F">
      <w:rPr>
        <w:sz w:val="20"/>
      </w:rPr>
      <w:t>July</w:t>
    </w:r>
    <w:proofErr w:type="spellEnd"/>
    <w:r w:rsidR="00995FC7" w:rsidRPr="00D73E4F">
      <w:rPr>
        <w:sz w:val="20"/>
      </w:rPr>
      <w:t xml:space="preserve"> 202</w:t>
    </w:r>
    <w:r w:rsidR="00B053F6" w:rsidRPr="00D73E4F">
      <w:rPr>
        <w:sz w:val="20"/>
      </w:rPr>
      <w:t>4</w:t>
    </w:r>
  </w:p>
  <w:p w14:paraId="4B96BCAB" w14:textId="3790CFBF" w:rsidR="00995FC7" w:rsidRPr="00D73E4F" w:rsidRDefault="00995FC7" w:rsidP="00B72076">
    <w:pPr>
      <w:spacing w:after="0" w:line="240" w:lineRule="auto"/>
      <w:rPr>
        <w:sz w:val="20"/>
      </w:rPr>
    </w:pPr>
    <w:proofErr w:type="spellStart"/>
    <w:r w:rsidRPr="00D73E4F">
      <w:rPr>
        <w:sz w:val="20"/>
      </w:rPr>
      <w:t>Available</w:t>
    </w:r>
    <w:proofErr w:type="spellEnd"/>
    <w:r w:rsidRPr="00D73E4F">
      <w:rPr>
        <w:sz w:val="20"/>
      </w:rPr>
      <w:t xml:space="preserve"> </w:t>
    </w:r>
    <w:proofErr w:type="gramStart"/>
    <w:r w:rsidRPr="00D73E4F">
      <w:rPr>
        <w:sz w:val="20"/>
      </w:rPr>
      <w:t>online</w:t>
    </w:r>
    <w:proofErr w:type="gramEnd"/>
    <w:r w:rsidRPr="00D73E4F">
      <w:rPr>
        <w:sz w:val="20"/>
      </w:rPr>
      <w:t xml:space="preserve"> </w:t>
    </w:r>
    <w:r w:rsidR="00B053F6" w:rsidRPr="00D73E4F">
      <w:rPr>
        <w:sz w:val="20"/>
      </w:rPr>
      <w:t xml:space="preserve">31 </w:t>
    </w:r>
    <w:proofErr w:type="spellStart"/>
    <w:r w:rsidR="00B053F6" w:rsidRPr="00D73E4F">
      <w:rPr>
        <w:sz w:val="20"/>
      </w:rPr>
      <w:t>July</w:t>
    </w:r>
    <w:proofErr w:type="spellEnd"/>
    <w:r w:rsidR="00B053F6" w:rsidRPr="00D73E4F">
      <w:rPr>
        <w:sz w:val="20"/>
      </w:rPr>
      <w:t xml:space="preserve"> 2024</w:t>
    </w:r>
  </w:p>
  <w:p w14:paraId="70D0B89F" w14:textId="65CE6BB8" w:rsidR="00995FC7" w:rsidRPr="007873B0" w:rsidRDefault="00995FC7" w:rsidP="00B72076">
    <w:pPr>
      <w:spacing w:after="0" w:line="240" w:lineRule="auto"/>
      <w:rPr>
        <w:sz w:val="20"/>
      </w:rPr>
    </w:pPr>
    <w:proofErr w:type="spellStart"/>
    <w:r w:rsidRPr="00D73E4F">
      <w:rPr>
        <w:sz w:val="20"/>
      </w:rPr>
      <w:t>All</w:t>
    </w:r>
    <w:proofErr w:type="spellEnd"/>
    <w:r w:rsidRPr="00D73E4F">
      <w:rPr>
        <w:sz w:val="20"/>
      </w:rPr>
      <w:t xml:space="preserve"> </w:t>
    </w:r>
    <w:proofErr w:type="spellStart"/>
    <w:r w:rsidRPr="00D73E4F">
      <w:rPr>
        <w:sz w:val="20"/>
      </w:rPr>
      <w:t>rights</w:t>
    </w:r>
    <w:proofErr w:type="spellEnd"/>
    <w:r w:rsidRPr="00D73E4F">
      <w:rPr>
        <w:sz w:val="20"/>
      </w:rPr>
      <w:t xml:space="preserve"> </w:t>
    </w:r>
    <w:proofErr w:type="spellStart"/>
    <w:r w:rsidRPr="00D73E4F">
      <w:rPr>
        <w:sz w:val="20"/>
      </w:rPr>
      <w:t>reserved</w:t>
    </w:r>
    <w:proofErr w:type="spellEnd"/>
  </w:p>
  <w:sdt>
    <w:sdtPr>
      <w:id w:val="1953368707"/>
      <w:docPartObj>
        <w:docPartGallery w:val="Page Numbers (Bottom of Page)"/>
        <w:docPartUnique/>
      </w:docPartObj>
    </w:sdtPr>
    <w:sdtEndPr/>
    <w:sdtContent>
      <w:p w14:paraId="53E6F703" w14:textId="3B7861EE" w:rsidR="00A22513" w:rsidRDefault="00A22513" w:rsidP="00A22513">
        <w:pPr>
          <w:pStyle w:val="AltBilgi"/>
          <w:jc w:val="right"/>
        </w:pPr>
        <w:r>
          <w:t>27</w:t>
        </w:r>
      </w:p>
    </w:sdtContent>
  </w:sdt>
  <w:p w14:paraId="2AB59CE0" w14:textId="54D9D58B" w:rsidR="00995FC7" w:rsidRPr="00206B7E" w:rsidRDefault="00995FC7" w:rsidP="00206B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6974" w14:textId="77777777" w:rsidR="000C1868" w:rsidRDefault="000C1868" w:rsidP="00BA6EBC">
      <w:pPr>
        <w:spacing w:after="0" w:line="240" w:lineRule="auto"/>
      </w:pPr>
      <w:r>
        <w:separator/>
      </w:r>
    </w:p>
  </w:footnote>
  <w:footnote w:type="continuationSeparator" w:id="0">
    <w:p w14:paraId="1736A2B8" w14:textId="77777777" w:rsidR="000C1868" w:rsidRDefault="000C1868" w:rsidP="00BA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34AB" w14:textId="59E959E2" w:rsidR="00995FC7" w:rsidRPr="00602274" w:rsidRDefault="002D5005" w:rsidP="00E307A5">
    <w:pPr>
      <w:ind w:right="283"/>
      <w:rPr>
        <w:rFonts w:ascii="Times New Roman" w:hAnsi="Times New Roman" w:cs="Times New Roman"/>
        <w:b/>
        <w:color w:val="2E74B5" w:themeColor="accent5" w:themeShade="BF"/>
        <w:sz w:val="18"/>
        <w:szCs w:val="18"/>
      </w:rPr>
    </w:pPr>
    <w:r>
      <w:rPr>
        <w:rFonts w:ascii="Times New Roman" w:hAnsi="Times New Roman" w:cs="Times New Roman"/>
        <w:b/>
        <w:i/>
        <w:color w:val="2E74B5" w:themeColor="accent5" w:themeShade="BF"/>
        <w:sz w:val="20"/>
        <w:szCs w:val="18"/>
      </w:rPr>
      <w:t xml:space="preserve">S. </w:t>
    </w:r>
    <w:proofErr w:type="spellStart"/>
    <w:r>
      <w:rPr>
        <w:rFonts w:ascii="Times New Roman" w:hAnsi="Times New Roman" w:cs="Times New Roman"/>
        <w:b/>
        <w:i/>
        <w:color w:val="2E74B5" w:themeColor="accent5" w:themeShade="BF"/>
        <w:sz w:val="20"/>
        <w:szCs w:val="18"/>
      </w:rPr>
      <w:t>Guclu</w:t>
    </w:r>
    <w:proofErr w:type="spellEnd"/>
    <w:r>
      <w:rPr>
        <w:rFonts w:ascii="Times New Roman" w:hAnsi="Times New Roman" w:cs="Times New Roman"/>
        <w:b/>
        <w:i/>
        <w:color w:val="2E74B5" w:themeColor="accent5" w:themeShade="BF"/>
        <w:sz w:val="20"/>
        <w:szCs w:val="18"/>
      </w:rPr>
      <w:t xml:space="preserve"> et al.</w:t>
    </w:r>
    <w:r w:rsidR="00995FC7">
      <w:rPr>
        <w:rFonts w:ascii="Times New Roman" w:hAnsi="Times New Roman" w:cs="Times New Roman"/>
        <w:b/>
        <w:color w:val="2E74B5" w:themeColor="accent5" w:themeShade="BF"/>
        <w:sz w:val="20"/>
        <w:szCs w:val="18"/>
      </w:rPr>
      <w:t xml:space="preserve"> (2024)</w:t>
    </w:r>
    <w:r w:rsidR="00995FC7">
      <w:rPr>
        <w:rFonts w:ascii="Times New Roman" w:hAnsi="Times New Roman" w:cs="Times New Roman"/>
        <w:b/>
        <w:color w:val="2E74B5" w:themeColor="accent5" w:themeShade="BF"/>
        <w:sz w:val="20"/>
        <w:szCs w:val="18"/>
      </w:rPr>
      <w:tab/>
    </w:r>
    <w:r w:rsidR="00995FC7">
      <w:rPr>
        <w:rFonts w:ascii="Times New Roman" w:hAnsi="Times New Roman" w:cs="Times New Roman"/>
        <w:b/>
        <w:color w:val="2E74B5" w:themeColor="accent5" w:themeShade="BF"/>
        <w:sz w:val="20"/>
        <w:szCs w:val="18"/>
      </w:rPr>
      <w:tab/>
    </w:r>
    <w:r w:rsidR="00995FC7">
      <w:rPr>
        <w:rFonts w:ascii="Times New Roman" w:hAnsi="Times New Roman" w:cs="Times New Roman"/>
        <w:b/>
        <w:color w:val="2E74B5" w:themeColor="accent5" w:themeShade="BF"/>
        <w:sz w:val="20"/>
        <w:szCs w:val="18"/>
      </w:rPr>
      <w:tab/>
      <w:t xml:space="preserve">                           </w:t>
    </w:r>
    <w:r w:rsidR="00995FC7">
      <w:rPr>
        <w:rFonts w:ascii="Times New Roman" w:hAnsi="Times New Roman" w:cs="Times New Roman"/>
        <w:b/>
        <w:color w:val="2E74B5" w:themeColor="accent5" w:themeShade="BF"/>
        <w:sz w:val="20"/>
        <w:szCs w:val="18"/>
      </w:rPr>
      <w:tab/>
    </w:r>
    <w:r w:rsidR="00995FC7">
      <w:rPr>
        <w:rFonts w:ascii="Times New Roman" w:hAnsi="Times New Roman" w:cs="Times New Roman"/>
        <w:b/>
        <w:color w:val="2E74B5" w:themeColor="accent5" w:themeShade="BF"/>
        <w:sz w:val="20"/>
        <w:szCs w:val="18"/>
      </w:rPr>
      <w:tab/>
      <w:t xml:space="preserve">            </w:t>
    </w:r>
    <w:r>
      <w:rPr>
        <w:rFonts w:ascii="Times New Roman" w:hAnsi="Times New Roman" w:cs="Times New Roman"/>
        <w:b/>
        <w:color w:val="2E74B5" w:themeColor="accent5" w:themeShade="BF"/>
        <w:sz w:val="20"/>
        <w:szCs w:val="18"/>
      </w:rPr>
      <w:tab/>
    </w:r>
    <w:r>
      <w:rPr>
        <w:rFonts w:ascii="Times New Roman" w:hAnsi="Times New Roman" w:cs="Times New Roman"/>
        <w:b/>
        <w:color w:val="2E74B5" w:themeColor="accent5" w:themeShade="BF"/>
        <w:sz w:val="20"/>
        <w:szCs w:val="18"/>
      </w:rPr>
      <w:tab/>
    </w:r>
    <w:r w:rsidR="006B731B">
      <w:rPr>
        <w:rFonts w:ascii="Times New Roman" w:hAnsi="Times New Roman" w:cs="Times New Roman"/>
        <w:b/>
        <w:color w:val="2E74B5" w:themeColor="accent5" w:themeShade="BF"/>
        <w:sz w:val="20"/>
        <w:szCs w:val="18"/>
      </w:rPr>
      <w:t xml:space="preserve">             </w:t>
    </w:r>
    <w:r w:rsidR="00995FC7" w:rsidRPr="00602274">
      <w:rPr>
        <w:rFonts w:ascii="Times New Roman" w:hAnsi="Times New Roman" w:cs="Times New Roman"/>
        <w:b/>
        <w:color w:val="2E74B5" w:themeColor="accent5" w:themeShade="BF"/>
        <w:sz w:val="20"/>
        <w:szCs w:val="18"/>
      </w:rPr>
      <w:t>IJCNAP</w:t>
    </w:r>
    <w:r w:rsidR="00995FC7">
      <w:rPr>
        <w:rFonts w:ascii="Times New Roman" w:hAnsi="Times New Roman" w:cs="Times New Roman"/>
        <w:b/>
        <w:color w:val="2E74B5" w:themeColor="accent5" w:themeShade="BF"/>
        <w:sz w:val="18"/>
        <w:szCs w:val="18"/>
      </w:rPr>
      <w:t xml:space="preserve">: </w:t>
    </w:r>
    <w:r w:rsidR="00D73E4F">
      <w:rPr>
        <w:rFonts w:ascii="Times New Roman" w:hAnsi="Times New Roman" w:cs="Times New Roman"/>
        <w:b/>
        <w:color w:val="2E74B5" w:themeColor="accent5" w:themeShade="BF"/>
        <w:sz w:val="18"/>
        <w:szCs w:val="18"/>
      </w:rPr>
      <w:t>4</w:t>
    </w:r>
    <w:r w:rsidR="00995FC7">
      <w:rPr>
        <w:rFonts w:ascii="Times New Roman" w:hAnsi="Times New Roman" w:cs="Times New Roman"/>
        <w:b/>
        <w:color w:val="2E74B5" w:themeColor="accent5" w:themeShade="BF"/>
        <w:sz w:val="18"/>
        <w:szCs w:val="18"/>
      </w:rPr>
      <w:t xml:space="preserve"> </w:t>
    </w:r>
    <w:r w:rsidR="00995FC7" w:rsidRPr="00602274">
      <w:rPr>
        <w:rFonts w:ascii="Times New Roman" w:hAnsi="Times New Roman" w:cs="Times New Roman"/>
        <w:b/>
        <w:color w:val="2E74B5" w:themeColor="accent5" w:themeShade="BF"/>
        <w:sz w:val="18"/>
        <w:szCs w:val="18"/>
      </w:rPr>
      <w:t>(202</w:t>
    </w:r>
    <w:r w:rsidR="00995FC7">
      <w:rPr>
        <w:rFonts w:ascii="Times New Roman" w:hAnsi="Times New Roman" w:cs="Times New Roman"/>
        <w:b/>
        <w:color w:val="2E74B5" w:themeColor="accent5" w:themeShade="BF"/>
        <w:sz w:val="18"/>
        <w:szCs w:val="18"/>
      </w:rPr>
      <w:t>4</w:t>
    </w:r>
    <w:r w:rsidR="00995FC7" w:rsidRPr="00602274">
      <w:rPr>
        <w:rFonts w:ascii="Times New Roman" w:hAnsi="Times New Roman" w:cs="Times New Roman"/>
        <w:b/>
        <w:color w:val="2E74B5" w:themeColor="accent5" w:themeShade="BF"/>
        <w:sz w:val="18"/>
        <w:szCs w:val="18"/>
      </w:rPr>
      <w:t>)</w:t>
    </w:r>
    <w:r w:rsidR="00995FC7">
      <w:rPr>
        <w:rFonts w:ascii="Times New Roman" w:hAnsi="Times New Roman" w:cs="Times New Roman"/>
        <w:b/>
        <w:color w:val="2E74B5" w:themeColor="accent5" w:themeShade="BF"/>
        <w:sz w:val="18"/>
        <w:szCs w:val="18"/>
      </w:rPr>
      <w:t xml:space="preserve"> </w:t>
    </w:r>
    <w:r w:rsidR="00D73E4F">
      <w:rPr>
        <w:rFonts w:ascii="Times New Roman" w:hAnsi="Times New Roman" w:cs="Times New Roman"/>
        <w:b/>
        <w:color w:val="2E74B5" w:themeColor="accent5" w:themeShade="BF"/>
        <w:sz w:val="18"/>
        <w:szCs w:val="18"/>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E52A" w14:textId="55D5C327" w:rsidR="00995FC7" w:rsidRPr="00602274" w:rsidRDefault="00995FC7" w:rsidP="00736EAD">
    <w:pPr>
      <w:jc w:val="center"/>
      <w:rPr>
        <w:rFonts w:ascii="Times New Roman" w:hAnsi="Times New Roman" w:cs="Times New Roman"/>
        <w:b/>
        <w:color w:val="2E74B5" w:themeColor="accent5" w:themeShade="BF"/>
        <w:sz w:val="18"/>
        <w:szCs w:val="18"/>
      </w:rPr>
    </w:pPr>
    <w:r w:rsidRPr="00602274">
      <w:rPr>
        <w:rFonts w:ascii="Times New Roman" w:hAnsi="Times New Roman" w:cs="Times New Roman"/>
        <w:b/>
        <w:color w:val="2E74B5" w:themeColor="accent5" w:themeShade="BF"/>
        <w:sz w:val="20"/>
        <w:szCs w:val="18"/>
      </w:rPr>
      <w:t>IJCNAP</w:t>
    </w:r>
    <w:r w:rsidR="002D5005">
      <w:rPr>
        <w:rFonts w:ascii="Times New Roman" w:hAnsi="Times New Roman" w:cs="Times New Roman"/>
        <w:b/>
        <w:color w:val="2E74B5" w:themeColor="accent5" w:themeShade="BF"/>
        <w:sz w:val="18"/>
        <w:szCs w:val="18"/>
      </w:rPr>
      <w:t xml:space="preserve">: </w:t>
    </w:r>
    <w:r w:rsidR="00A22513">
      <w:rPr>
        <w:rFonts w:ascii="Times New Roman" w:hAnsi="Times New Roman" w:cs="Times New Roman"/>
        <w:b/>
        <w:color w:val="2E74B5" w:themeColor="accent5" w:themeShade="BF"/>
        <w:sz w:val="18"/>
        <w:szCs w:val="18"/>
      </w:rPr>
      <w:t>4</w:t>
    </w:r>
    <w:r w:rsidR="002D5005">
      <w:rPr>
        <w:rFonts w:ascii="Times New Roman" w:hAnsi="Times New Roman" w:cs="Times New Roman"/>
        <w:b/>
        <w:color w:val="2E74B5" w:themeColor="accent5" w:themeShade="BF"/>
        <w:sz w:val="18"/>
        <w:szCs w:val="18"/>
      </w:rPr>
      <w:t xml:space="preserve"> (2024) 3</w:t>
    </w:r>
  </w:p>
  <w:tbl>
    <w:tblPr>
      <w:tblStyle w:val="TabloKlavuzu"/>
      <w:tblW w:w="9782" w:type="dxa"/>
      <w:tblLook w:val="04A0" w:firstRow="1" w:lastRow="0" w:firstColumn="1" w:lastColumn="0" w:noHBand="0" w:noVBand="1"/>
    </w:tblPr>
    <w:tblGrid>
      <w:gridCol w:w="1806"/>
      <w:gridCol w:w="6170"/>
      <w:gridCol w:w="1806"/>
    </w:tblGrid>
    <w:tr w:rsidR="00995FC7" w14:paraId="2BEF2FB2" w14:textId="77777777" w:rsidTr="009D3C52">
      <w:trPr>
        <w:trHeight w:val="1266"/>
      </w:trPr>
      <w:tc>
        <w:tcPr>
          <w:tcW w:w="1276" w:type="dxa"/>
          <w:vMerge w:val="restart"/>
          <w:tcBorders>
            <w:left w:val="nil"/>
            <w:right w:val="nil"/>
          </w:tcBorders>
        </w:tcPr>
        <w:p w14:paraId="6FAC6109" w14:textId="185608FD" w:rsidR="00995FC7" w:rsidRDefault="00995FC7" w:rsidP="00736EAD">
          <w:pPr>
            <w:pStyle w:val="stBilgi"/>
          </w:pPr>
          <w:r>
            <w:rPr>
              <w:noProof/>
              <w:lang w:eastAsia="tr-TR"/>
            </w:rPr>
            <w:drawing>
              <wp:inline distT="0" distB="0" distL="0" distR="0" wp14:anchorId="37A3987F" wp14:editId="1A1E0EAA">
                <wp:extent cx="1003300" cy="1418909"/>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6423" cy="1423326"/>
                        </a:xfrm>
                        <a:prstGeom prst="rect">
                          <a:avLst/>
                        </a:prstGeom>
                      </pic:spPr>
                    </pic:pic>
                  </a:graphicData>
                </a:graphic>
              </wp:inline>
            </w:drawing>
          </w:r>
        </w:p>
      </w:tc>
      <w:tc>
        <w:tcPr>
          <w:tcW w:w="7088" w:type="dxa"/>
          <w:tcBorders>
            <w:left w:val="nil"/>
            <w:bottom w:val="nil"/>
            <w:right w:val="nil"/>
          </w:tcBorders>
          <w:shd w:val="clear" w:color="auto" w:fill="D9D9D9" w:themeFill="background1" w:themeFillShade="D9"/>
          <w:vAlign w:val="center"/>
        </w:tcPr>
        <w:p w14:paraId="67C785EB" w14:textId="77777777" w:rsidR="00995FC7" w:rsidRDefault="00995FC7" w:rsidP="00736EAD">
          <w:pPr>
            <w:jc w:val="center"/>
            <w:rPr>
              <w:b/>
              <w:sz w:val="28"/>
            </w:rPr>
          </w:pPr>
        </w:p>
        <w:p w14:paraId="43137BDF" w14:textId="653EE51F" w:rsidR="00995FC7" w:rsidRPr="0062235C" w:rsidRDefault="00995FC7" w:rsidP="00736EAD">
          <w:pPr>
            <w:jc w:val="center"/>
            <w:rPr>
              <w:b/>
              <w:sz w:val="28"/>
            </w:rPr>
          </w:pPr>
          <w:r w:rsidRPr="0062235C">
            <w:rPr>
              <w:b/>
              <w:sz w:val="28"/>
            </w:rPr>
            <w:t>INTERNATIONAL JOURNAL OF CURRENT NATURALSCIENCE AND ADVANCE PHY</w:t>
          </w:r>
          <w:r>
            <w:rPr>
              <w:b/>
              <w:sz w:val="28"/>
            </w:rPr>
            <w:t>T</w:t>
          </w:r>
          <w:r w:rsidRPr="0062235C">
            <w:rPr>
              <w:b/>
              <w:sz w:val="28"/>
            </w:rPr>
            <w:t>OCHEMISTRY</w:t>
          </w:r>
        </w:p>
      </w:tc>
      <w:tc>
        <w:tcPr>
          <w:tcW w:w="1418" w:type="dxa"/>
          <w:vMerge w:val="restart"/>
          <w:tcBorders>
            <w:left w:val="nil"/>
            <w:right w:val="nil"/>
          </w:tcBorders>
        </w:tcPr>
        <w:p w14:paraId="5D83FF8A" w14:textId="592CF2B2" w:rsidR="00995FC7" w:rsidRDefault="00995FC7" w:rsidP="00736EAD">
          <w:pPr>
            <w:pStyle w:val="stBilgi"/>
          </w:pPr>
          <w:r>
            <w:rPr>
              <w:noProof/>
              <w:lang w:eastAsia="tr-TR"/>
            </w:rPr>
            <w:drawing>
              <wp:inline distT="0" distB="0" distL="0" distR="0" wp14:anchorId="2C677779" wp14:editId="25E25F38">
                <wp:extent cx="1003300" cy="1418909"/>
                <wp:effectExtent l="0" t="0" r="635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3300" cy="1418909"/>
                        </a:xfrm>
                        <a:prstGeom prst="rect">
                          <a:avLst/>
                        </a:prstGeom>
                      </pic:spPr>
                    </pic:pic>
                  </a:graphicData>
                </a:graphic>
              </wp:inline>
            </w:drawing>
          </w:r>
        </w:p>
      </w:tc>
    </w:tr>
    <w:tr w:rsidR="00995FC7" w14:paraId="0E15934F" w14:textId="77777777" w:rsidTr="009D3C52">
      <w:trPr>
        <w:trHeight w:val="339"/>
      </w:trPr>
      <w:tc>
        <w:tcPr>
          <w:tcW w:w="1276" w:type="dxa"/>
          <w:vMerge/>
          <w:tcBorders>
            <w:left w:val="nil"/>
            <w:bottom w:val="single" w:sz="36" w:space="0" w:color="auto"/>
            <w:right w:val="nil"/>
          </w:tcBorders>
        </w:tcPr>
        <w:p w14:paraId="12057BFC" w14:textId="77777777" w:rsidR="00995FC7" w:rsidRDefault="00995FC7" w:rsidP="00736EAD">
          <w:pPr>
            <w:pStyle w:val="stBilgi"/>
            <w:rPr>
              <w:noProof/>
              <w:lang w:eastAsia="tr-TR"/>
            </w:rPr>
          </w:pPr>
        </w:p>
      </w:tc>
      <w:tc>
        <w:tcPr>
          <w:tcW w:w="7088" w:type="dxa"/>
          <w:tcBorders>
            <w:top w:val="nil"/>
            <w:left w:val="nil"/>
            <w:bottom w:val="single" w:sz="36" w:space="0" w:color="auto"/>
            <w:right w:val="nil"/>
          </w:tcBorders>
          <w:shd w:val="clear" w:color="auto" w:fill="D9D9D9" w:themeFill="background1" w:themeFillShade="D9"/>
          <w:vAlign w:val="center"/>
        </w:tcPr>
        <w:p w14:paraId="77722E7D" w14:textId="77777777" w:rsidR="00995FC7" w:rsidRPr="00602274" w:rsidRDefault="00995FC7" w:rsidP="00736EAD">
          <w:pPr>
            <w:jc w:val="center"/>
            <w:rPr>
              <w:sz w:val="28"/>
            </w:rPr>
          </w:pPr>
          <w:proofErr w:type="spellStart"/>
          <w:r w:rsidRPr="00602274">
            <w:rPr>
              <w:sz w:val="28"/>
            </w:rPr>
            <w:t>journal</w:t>
          </w:r>
          <w:proofErr w:type="spellEnd"/>
          <w:r w:rsidRPr="00602274">
            <w:rPr>
              <w:sz w:val="28"/>
            </w:rPr>
            <w:t xml:space="preserve"> </w:t>
          </w:r>
          <w:proofErr w:type="spellStart"/>
          <w:r w:rsidRPr="00602274">
            <w:rPr>
              <w:sz w:val="28"/>
            </w:rPr>
            <w:t>homepage</w:t>
          </w:r>
          <w:proofErr w:type="spellEnd"/>
          <w:r w:rsidRPr="00602274">
            <w:rPr>
              <w:sz w:val="28"/>
            </w:rPr>
            <w:t>:</w:t>
          </w:r>
          <w:r>
            <w:rPr>
              <w:sz w:val="28"/>
            </w:rPr>
            <w:t xml:space="preserve"> </w:t>
          </w:r>
          <w:r w:rsidRPr="00602274">
            <w:rPr>
              <w:color w:val="2E74B5" w:themeColor="accent5" w:themeShade="BF"/>
              <w:sz w:val="28"/>
            </w:rPr>
            <w:t>www.ijcnap.com</w:t>
          </w:r>
        </w:p>
      </w:tc>
      <w:tc>
        <w:tcPr>
          <w:tcW w:w="1418" w:type="dxa"/>
          <w:vMerge/>
          <w:tcBorders>
            <w:left w:val="nil"/>
            <w:bottom w:val="single" w:sz="36" w:space="0" w:color="auto"/>
            <w:right w:val="nil"/>
          </w:tcBorders>
        </w:tcPr>
        <w:p w14:paraId="726E573C" w14:textId="77777777" w:rsidR="00995FC7" w:rsidRDefault="00995FC7" w:rsidP="00736EAD">
          <w:pPr>
            <w:pStyle w:val="stBilgi"/>
            <w:rPr>
              <w:noProof/>
              <w:lang w:eastAsia="tr-TR"/>
            </w:rPr>
          </w:pPr>
        </w:p>
      </w:tc>
    </w:tr>
  </w:tbl>
  <w:p w14:paraId="5D7CC9D4" w14:textId="04D528E6" w:rsidR="00995FC7" w:rsidRDefault="00995F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29A"/>
      </v:shape>
    </w:pict>
  </w:numPicBullet>
  <w:numPicBullet w:numPicBulletId="1">
    <w:pict>
      <v:shape id="_x0000_i1030" type="#_x0000_t75" style="width:8.6pt;height:8.6pt" o:bullet="t">
        <v:imagedata r:id="rId2" o:title="BD14793_"/>
      </v:shape>
    </w:pict>
  </w:numPicBullet>
  <w:abstractNum w:abstractNumId="0" w15:restartNumberingAfterBreak="0">
    <w:nsid w:val="02897E8C"/>
    <w:multiLevelType w:val="hybridMultilevel"/>
    <w:tmpl w:val="39F00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AB1469"/>
    <w:multiLevelType w:val="hybridMultilevel"/>
    <w:tmpl w:val="665E8E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9D0914"/>
    <w:multiLevelType w:val="multilevel"/>
    <w:tmpl w:val="CF76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40F56"/>
    <w:multiLevelType w:val="hybridMultilevel"/>
    <w:tmpl w:val="EE5A76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FE49CE"/>
    <w:multiLevelType w:val="hybridMultilevel"/>
    <w:tmpl w:val="2E446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7D6411"/>
    <w:multiLevelType w:val="hybridMultilevel"/>
    <w:tmpl w:val="FD3225F6"/>
    <w:lvl w:ilvl="0" w:tplc="041F0001">
      <w:start w:val="1"/>
      <w:numFmt w:val="bullet"/>
      <w:lvlText w:val=""/>
      <w:lvlJc w:val="left"/>
      <w:pPr>
        <w:ind w:left="720" w:hanging="360"/>
      </w:pPr>
      <w:rPr>
        <w:rFonts w:ascii="Symbol" w:hAnsi="Symbol" w:hint="default"/>
      </w:rPr>
    </w:lvl>
    <w:lvl w:ilvl="1" w:tplc="F9D86D10">
      <w:numFmt w:val="bullet"/>
      <w:lvlText w:val="–"/>
      <w:lvlJc w:val="left"/>
      <w:pPr>
        <w:ind w:left="1440" w:hanging="360"/>
      </w:pPr>
      <w:rPr>
        <w:rFonts w:ascii="Times New Roman" w:eastAsiaTheme="minorHAnsi" w:hAnsi="Times New Roman" w:cs="Times New Roman" w:hint="default"/>
      </w:rPr>
    </w:lvl>
    <w:lvl w:ilvl="2" w:tplc="D2DE1040">
      <w:numFmt w:val="bullet"/>
      <w:lvlText w:val="-"/>
      <w:lvlJc w:val="left"/>
      <w:pPr>
        <w:ind w:left="2160" w:hanging="360"/>
      </w:pPr>
      <w:rPr>
        <w:rFonts w:ascii="Times New Roman" w:eastAsiaTheme="minorHAns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1C2C9B"/>
    <w:multiLevelType w:val="hybridMultilevel"/>
    <w:tmpl w:val="D61ED6E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B81DB5"/>
    <w:multiLevelType w:val="hybridMultilevel"/>
    <w:tmpl w:val="A7FAB5A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087481"/>
    <w:multiLevelType w:val="hybridMultilevel"/>
    <w:tmpl w:val="AF9EF1AA"/>
    <w:lvl w:ilvl="0" w:tplc="041F000D">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9" w15:restartNumberingAfterBreak="0">
    <w:nsid w:val="64A12FD5"/>
    <w:multiLevelType w:val="hybridMultilevel"/>
    <w:tmpl w:val="788AC5FE"/>
    <w:lvl w:ilvl="0" w:tplc="041F0009">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6AB74A07"/>
    <w:multiLevelType w:val="hybridMultilevel"/>
    <w:tmpl w:val="7A78B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E93B54"/>
    <w:multiLevelType w:val="multilevel"/>
    <w:tmpl w:val="51A46EB4"/>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num w:numId="1">
    <w:abstractNumId w:val="5"/>
  </w:num>
  <w:num w:numId="2">
    <w:abstractNumId w:val="1"/>
  </w:num>
  <w:num w:numId="3">
    <w:abstractNumId w:val="0"/>
  </w:num>
  <w:num w:numId="4">
    <w:abstractNumId w:val="10"/>
  </w:num>
  <w:num w:numId="5">
    <w:abstractNumId w:val="6"/>
  </w:num>
  <w:num w:numId="6">
    <w:abstractNumId w:val="7"/>
  </w:num>
  <w:num w:numId="7">
    <w:abstractNumId w:val="9"/>
  </w:num>
  <w:num w:numId="8">
    <w:abstractNumId w:val="8"/>
  </w:num>
  <w:num w:numId="9">
    <w:abstractNumId w:val="11"/>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JCNAP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d25revvgveee5ex0en5s0ai2szeww0ttvae&quot;&gt;My EndNote Library düzeltme&lt;record-ids&gt;&lt;item&gt;6056&lt;/item&gt;&lt;item&gt;6075&lt;/item&gt;&lt;item&gt;6077&lt;/item&gt;&lt;item&gt;14689&lt;/item&gt;&lt;item&gt;14786&lt;/item&gt;&lt;item&gt;14803&lt;/item&gt;&lt;/record-ids&gt;&lt;/item&gt;&lt;/Libraries&gt;"/>
  </w:docVars>
  <w:rsids>
    <w:rsidRoot w:val="00217C75"/>
    <w:rsid w:val="000071E3"/>
    <w:rsid w:val="00011A0B"/>
    <w:rsid w:val="0002074F"/>
    <w:rsid w:val="00027320"/>
    <w:rsid w:val="00043AD9"/>
    <w:rsid w:val="00045D68"/>
    <w:rsid w:val="0004643A"/>
    <w:rsid w:val="00077E6F"/>
    <w:rsid w:val="00096345"/>
    <w:rsid w:val="0009708E"/>
    <w:rsid w:val="000A3128"/>
    <w:rsid w:val="000B173C"/>
    <w:rsid w:val="000C1868"/>
    <w:rsid w:val="000D6445"/>
    <w:rsid w:val="000F1B58"/>
    <w:rsid w:val="00101F2D"/>
    <w:rsid w:val="001128B4"/>
    <w:rsid w:val="00163BF7"/>
    <w:rsid w:val="00170F77"/>
    <w:rsid w:val="001A63D1"/>
    <w:rsid w:val="001C19A8"/>
    <w:rsid w:val="001C243B"/>
    <w:rsid w:val="001E1FD8"/>
    <w:rsid w:val="001E60EC"/>
    <w:rsid w:val="001F0D5D"/>
    <w:rsid w:val="00205628"/>
    <w:rsid w:val="00206B7E"/>
    <w:rsid w:val="0021313B"/>
    <w:rsid w:val="002161CC"/>
    <w:rsid w:val="00216CD3"/>
    <w:rsid w:val="00217C75"/>
    <w:rsid w:val="00261E6E"/>
    <w:rsid w:val="0027124F"/>
    <w:rsid w:val="002A0CDE"/>
    <w:rsid w:val="002A2A20"/>
    <w:rsid w:val="002B3CC6"/>
    <w:rsid w:val="002B5FF5"/>
    <w:rsid w:val="002B7AB0"/>
    <w:rsid w:val="002D25FA"/>
    <w:rsid w:val="002D5005"/>
    <w:rsid w:val="002E0A9D"/>
    <w:rsid w:val="002E1A32"/>
    <w:rsid w:val="002E4D18"/>
    <w:rsid w:val="002F64D0"/>
    <w:rsid w:val="00303C3D"/>
    <w:rsid w:val="003048DC"/>
    <w:rsid w:val="00310971"/>
    <w:rsid w:val="003161CA"/>
    <w:rsid w:val="00330D41"/>
    <w:rsid w:val="00347AF3"/>
    <w:rsid w:val="0035288A"/>
    <w:rsid w:val="0036667B"/>
    <w:rsid w:val="00371632"/>
    <w:rsid w:val="003B1519"/>
    <w:rsid w:val="003B28F5"/>
    <w:rsid w:val="003E3DCB"/>
    <w:rsid w:val="003F07B4"/>
    <w:rsid w:val="003F37B1"/>
    <w:rsid w:val="003F5E00"/>
    <w:rsid w:val="003F63AC"/>
    <w:rsid w:val="00422186"/>
    <w:rsid w:val="00422F30"/>
    <w:rsid w:val="004231C3"/>
    <w:rsid w:val="00436B24"/>
    <w:rsid w:val="00440CC4"/>
    <w:rsid w:val="0044695F"/>
    <w:rsid w:val="004921D8"/>
    <w:rsid w:val="004A65E5"/>
    <w:rsid w:val="004B1F56"/>
    <w:rsid w:val="004B1FBD"/>
    <w:rsid w:val="004C7FAF"/>
    <w:rsid w:val="004D0D12"/>
    <w:rsid w:val="004F7C8C"/>
    <w:rsid w:val="00511DD2"/>
    <w:rsid w:val="0051421C"/>
    <w:rsid w:val="00525647"/>
    <w:rsid w:val="00555978"/>
    <w:rsid w:val="005875C5"/>
    <w:rsid w:val="00590733"/>
    <w:rsid w:val="0059081E"/>
    <w:rsid w:val="005A0B00"/>
    <w:rsid w:val="005A71E5"/>
    <w:rsid w:val="005C0535"/>
    <w:rsid w:val="005C1B28"/>
    <w:rsid w:val="005D75EB"/>
    <w:rsid w:val="005F13C9"/>
    <w:rsid w:val="005F4A07"/>
    <w:rsid w:val="00602274"/>
    <w:rsid w:val="006164E0"/>
    <w:rsid w:val="0062235C"/>
    <w:rsid w:val="00631867"/>
    <w:rsid w:val="00634AEE"/>
    <w:rsid w:val="00645163"/>
    <w:rsid w:val="00646F51"/>
    <w:rsid w:val="006502D9"/>
    <w:rsid w:val="00653383"/>
    <w:rsid w:val="00655BDA"/>
    <w:rsid w:val="00655D2D"/>
    <w:rsid w:val="006579CD"/>
    <w:rsid w:val="00657E4D"/>
    <w:rsid w:val="006613AF"/>
    <w:rsid w:val="0068352C"/>
    <w:rsid w:val="00683F3E"/>
    <w:rsid w:val="006B731B"/>
    <w:rsid w:val="00736EAD"/>
    <w:rsid w:val="007466F2"/>
    <w:rsid w:val="0075216E"/>
    <w:rsid w:val="007543A5"/>
    <w:rsid w:val="00761CF4"/>
    <w:rsid w:val="00764C2D"/>
    <w:rsid w:val="00765F8C"/>
    <w:rsid w:val="007873B0"/>
    <w:rsid w:val="00792A82"/>
    <w:rsid w:val="007A0B76"/>
    <w:rsid w:val="007A4026"/>
    <w:rsid w:val="007B6128"/>
    <w:rsid w:val="007D1CED"/>
    <w:rsid w:val="007D5D55"/>
    <w:rsid w:val="008029EB"/>
    <w:rsid w:val="008103C7"/>
    <w:rsid w:val="0081568A"/>
    <w:rsid w:val="00817649"/>
    <w:rsid w:val="00827BD2"/>
    <w:rsid w:val="00841A0E"/>
    <w:rsid w:val="00842018"/>
    <w:rsid w:val="00842A2E"/>
    <w:rsid w:val="00851F5D"/>
    <w:rsid w:val="00865DC7"/>
    <w:rsid w:val="00890F45"/>
    <w:rsid w:val="008951D3"/>
    <w:rsid w:val="008B6848"/>
    <w:rsid w:val="008E4CB6"/>
    <w:rsid w:val="00902ECC"/>
    <w:rsid w:val="00920358"/>
    <w:rsid w:val="00926018"/>
    <w:rsid w:val="0092672D"/>
    <w:rsid w:val="00952205"/>
    <w:rsid w:val="0095322D"/>
    <w:rsid w:val="00963AA4"/>
    <w:rsid w:val="00967041"/>
    <w:rsid w:val="00971CEE"/>
    <w:rsid w:val="009720EF"/>
    <w:rsid w:val="0097390D"/>
    <w:rsid w:val="009740DE"/>
    <w:rsid w:val="0098011A"/>
    <w:rsid w:val="009901C9"/>
    <w:rsid w:val="00990D37"/>
    <w:rsid w:val="00991089"/>
    <w:rsid w:val="0099262D"/>
    <w:rsid w:val="00995FC7"/>
    <w:rsid w:val="009A15B2"/>
    <w:rsid w:val="009B20BC"/>
    <w:rsid w:val="009B7C80"/>
    <w:rsid w:val="009C00BD"/>
    <w:rsid w:val="009C1CBB"/>
    <w:rsid w:val="009C2097"/>
    <w:rsid w:val="009D3C52"/>
    <w:rsid w:val="00A03B2E"/>
    <w:rsid w:val="00A22513"/>
    <w:rsid w:val="00A46953"/>
    <w:rsid w:val="00A46D18"/>
    <w:rsid w:val="00A4705C"/>
    <w:rsid w:val="00A5444C"/>
    <w:rsid w:val="00A83D2E"/>
    <w:rsid w:val="00A85E7C"/>
    <w:rsid w:val="00A911B4"/>
    <w:rsid w:val="00AA2121"/>
    <w:rsid w:val="00AC7D08"/>
    <w:rsid w:val="00B053F6"/>
    <w:rsid w:val="00B0775C"/>
    <w:rsid w:val="00B07BED"/>
    <w:rsid w:val="00B14D42"/>
    <w:rsid w:val="00B17E8E"/>
    <w:rsid w:val="00B47A1B"/>
    <w:rsid w:val="00B63493"/>
    <w:rsid w:val="00B72076"/>
    <w:rsid w:val="00B73506"/>
    <w:rsid w:val="00B74C27"/>
    <w:rsid w:val="00B864FF"/>
    <w:rsid w:val="00BA6EBC"/>
    <w:rsid w:val="00BB0CD6"/>
    <w:rsid w:val="00BF3431"/>
    <w:rsid w:val="00BF47A8"/>
    <w:rsid w:val="00BF4C0D"/>
    <w:rsid w:val="00C117BD"/>
    <w:rsid w:val="00C339AA"/>
    <w:rsid w:val="00C4629F"/>
    <w:rsid w:val="00C464D9"/>
    <w:rsid w:val="00C51311"/>
    <w:rsid w:val="00C7342E"/>
    <w:rsid w:val="00C73AC2"/>
    <w:rsid w:val="00C83B28"/>
    <w:rsid w:val="00C84069"/>
    <w:rsid w:val="00C964BD"/>
    <w:rsid w:val="00CA027C"/>
    <w:rsid w:val="00CA5FDF"/>
    <w:rsid w:val="00CA78C1"/>
    <w:rsid w:val="00CC5CF1"/>
    <w:rsid w:val="00CC7A19"/>
    <w:rsid w:val="00CD10AE"/>
    <w:rsid w:val="00CE42CA"/>
    <w:rsid w:val="00D07910"/>
    <w:rsid w:val="00D35A7C"/>
    <w:rsid w:val="00D5173F"/>
    <w:rsid w:val="00D5675C"/>
    <w:rsid w:val="00D571CC"/>
    <w:rsid w:val="00D63D4C"/>
    <w:rsid w:val="00D73E4F"/>
    <w:rsid w:val="00D8551F"/>
    <w:rsid w:val="00DA60CA"/>
    <w:rsid w:val="00DB1AF0"/>
    <w:rsid w:val="00DB5514"/>
    <w:rsid w:val="00DC116B"/>
    <w:rsid w:val="00DD6091"/>
    <w:rsid w:val="00DF3535"/>
    <w:rsid w:val="00E20AE3"/>
    <w:rsid w:val="00E307A5"/>
    <w:rsid w:val="00E44C5D"/>
    <w:rsid w:val="00E45060"/>
    <w:rsid w:val="00E51C75"/>
    <w:rsid w:val="00E83834"/>
    <w:rsid w:val="00E85560"/>
    <w:rsid w:val="00E92CD7"/>
    <w:rsid w:val="00E96C9B"/>
    <w:rsid w:val="00EA6E66"/>
    <w:rsid w:val="00EC61A9"/>
    <w:rsid w:val="00EC74C2"/>
    <w:rsid w:val="00EF2855"/>
    <w:rsid w:val="00EF41C0"/>
    <w:rsid w:val="00EF6C4D"/>
    <w:rsid w:val="00F046FB"/>
    <w:rsid w:val="00F04EBD"/>
    <w:rsid w:val="00F13385"/>
    <w:rsid w:val="00F410E4"/>
    <w:rsid w:val="00F45FD4"/>
    <w:rsid w:val="00F50C60"/>
    <w:rsid w:val="00F75B55"/>
    <w:rsid w:val="00F92639"/>
    <w:rsid w:val="00FA2D04"/>
    <w:rsid w:val="00FA3D9C"/>
    <w:rsid w:val="00FB311B"/>
    <w:rsid w:val="00FB5C5E"/>
    <w:rsid w:val="00FC04EA"/>
    <w:rsid w:val="00FC09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0C30C"/>
  <w15:chartTrackingRefBased/>
  <w15:docId w15:val="{1A3999D7-8D90-4B9E-89F6-A558651F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58"/>
  </w:style>
  <w:style w:type="paragraph" w:styleId="Balk1">
    <w:name w:val="heading 1"/>
    <w:basedOn w:val="Normal"/>
    <w:next w:val="Normal"/>
    <w:link w:val="Balk1Char"/>
    <w:qFormat/>
    <w:rsid w:val="00890F45"/>
    <w:pPr>
      <w:keepNext/>
      <w:spacing w:before="1440" w:after="1260" w:line="240" w:lineRule="auto"/>
      <w:outlineLvl w:val="0"/>
    </w:pPr>
    <w:rPr>
      <w:rFonts w:ascii="Times New Roman" w:eastAsia="Times New Roman" w:hAnsi="Times New Roman" w:cs="Arial"/>
      <w:b/>
      <w:bCs/>
      <w:kern w:val="32"/>
      <w:sz w:val="24"/>
      <w:szCs w:val="32"/>
    </w:rPr>
  </w:style>
  <w:style w:type="paragraph" w:styleId="Balk2">
    <w:name w:val="heading 2"/>
    <w:basedOn w:val="Normal"/>
    <w:next w:val="Normal"/>
    <w:link w:val="Balk2Char"/>
    <w:qFormat/>
    <w:rsid w:val="00890F45"/>
    <w:pPr>
      <w:keepNext/>
      <w:spacing w:before="360" w:after="180" w:line="240" w:lineRule="auto"/>
      <w:outlineLvl w:val="1"/>
    </w:pPr>
    <w:rPr>
      <w:rFonts w:ascii="Times New Roman" w:eastAsia="Times New Roman" w:hAnsi="Times New Roman" w:cs="Arial"/>
      <w:b/>
      <w:bCs/>
      <w:iCs/>
      <w:sz w:val="24"/>
      <w:szCs w:val="28"/>
    </w:rPr>
  </w:style>
  <w:style w:type="paragraph" w:styleId="Balk3">
    <w:name w:val="heading 3"/>
    <w:basedOn w:val="Normal"/>
    <w:next w:val="Normal"/>
    <w:link w:val="Balk3Char"/>
    <w:qFormat/>
    <w:rsid w:val="00890F45"/>
    <w:pPr>
      <w:keepNext/>
      <w:spacing w:before="240" w:after="60" w:line="240" w:lineRule="auto"/>
      <w:outlineLvl w:val="2"/>
    </w:pPr>
    <w:rPr>
      <w:rFonts w:ascii="Times New Roman" w:eastAsia="Times New Roman" w:hAnsi="Times New Roman" w:cs="Arial"/>
      <w:b/>
      <w:bCs/>
      <w:sz w:val="24"/>
      <w:szCs w:val="26"/>
    </w:rPr>
  </w:style>
  <w:style w:type="paragraph" w:styleId="Balk4">
    <w:name w:val="heading 4"/>
    <w:basedOn w:val="Normal"/>
    <w:next w:val="Normal"/>
    <w:link w:val="Balk4Char"/>
    <w:qFormat/>
    <w:rsid w:val="00890F45"/>
    <w:pPr>
      <w:keepNext/>
      <w:spacing w:before="360" w:after="180" w:line="240" w:lineRule="auto"/>
      <w:outlineLvl w:val="3"/>
    </w:pPr>
    <w:rPr>
      <w:rFonts w:ascii="Times New Roman" w:eastAsia="Times New Roman" w:hAnsi="Times New Roman" w:cs="Times New Roman"/>
      <w:b/>
      <w:bCs/>
      <w:sz w:val="24"/>
      <w:szCs w:val="28"/>
    </w:rPr>
  </w:style>
  <w:style w:type="paragraph" w:styleId="Balk5">
    <w:name w:val="heading 5"/>
    <w:basedOn w:val="Normal"/>
    <w:next w:val="Normal"/>
    <w:link w:val="Balk5Char"/>
    <w:qFormat/>
    <w:rsid w:val="00890F45"/>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90F45"/>
    <w:pPr>
      <w:numPr>
        <w:ilvl w:val="5"/>
        <w:numId w:val="9"/>
      </w:numPr>
      <w:spacing w:before="240" w:after="60" w:line="240" w:lineRule="auto"/>
      <w:outlineLvl w:val="5"/>
    </w:pPr>
    <w:rPr>
      <w:rFonts w:ascii="Times New Roman" w:eastAsia="Times New Roman" w:hAnsi="Times New Roman" w:cs="Times New Roman"/>
      <w:b/>
      <w:bCs/>
      <w:noProof/>
      <w:lang w:eastAsia="tr-TR"/>
    </w:rPr>
  </w:style>
  <w:style w:type="paragraph" w:styleId="Balk7">
    <w:name w:val="heading 7"/>
    <w:basedOn w:val="Normal"/>
    <w:next w:val="Normal"/>
    <w:link w:val="Balk7Char"/>
    <w:qFormat/>
    <w:rsid w:val="00890F45"/>
    <w:pPr>
      <w:numPr>
        <w:ilvl w:val="6"/>
        <w:numId w:val="9"/>
      </w:numPr>
      <w:spacing w:before="240" w:after="60" w:line="240" w:lineRule="auto"/>
      <w:outlineLvl w:val="6"/>
    </w:pPr>
    <w:rPr>
      <w:rFonts w:ascii="Times New Roman" w:eastAsia="Times New Roman" w:hAnsi="Times New Roman" w:cs="Times New Roman"/>
      <w:noProof/>
      <w:sz w:val="24"/>
      <w:szCs w:val="24"/>
      <w:lang w:eastAsia="tr-TR"/>
    </w:rPr>
  </w:style>
  <w:style w:type="paragraph" w:styleId="Balk8">
    <w:name w:val="heading 8"/>
    <w:basedOn w:val="Normal"/>
    <w:next w:val="Normal"/>
    <w:link w:val="Balk8Char"/>
    <w:qFormat/>
    <w:rsid w:val="00890F45"/>
    <w:pPr>
      <w:numPr>
        <w:ilvl w:val="7"/>
        <w:numId w:val="9"/>
      </w:numPr>
      <w:spacing w:before="240" w:after="60" w:line="240" w:lineRule="auto"/>
      <w:outlineLvl w:val="7"/>
    </w:pPr>
    <w:rPr>
      <w:rFonts w:ascii="Times New Roman" w:eastAsia="Times New Roman" w:hAnsi="Times New Roman" w:cs="Times New Roman"/>
      <w:i/>
      <w:iCs/>
      <w:noProof/>
      <w:sz w:val="24"/>
      <w:szCs w:val="24"/>
      <w:lang w:eastAsia="tr-TR"/>
    </w:rPr>
  </w:style>
  <w:style w:type="paragraph" w:styleId="Balk9">
    <w:name w:val="heading 9"/>
    <w:basedOn w:val="Normal"/>
    <w:next w:val="Normal"/>
    <w:link w:val="Balk9Char"/>
    <w:qFormat/>
    <w:rsid w:val="00890F45"/>
    <w:pPr>
      <w:numPr>
        <w:ilvl w:val="8"/>
        <w:numId w:val="9"/>
      </w:numPr>
      <w:spacing w:before="240" w:after="60" w:line="240" w:lineRule="auto"/>
      <w:outlineLvl w:val="8"/>
    </w:pPr>
    <w:rPr>
      <w:rFonts w:ascii="Arial" w:eastAsia="Times New Roman" w:hAnsi="Arial" w:cs="Arial"/>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F4"/>
    <w:rPr>
      <w:color w:val="0000FF"/>
      <w:u w:val="single"/>
    </w:rPr>
  </w:style>
  <w:style w:type="character" w:customStyle="1" w:styleId="fontstyle01">
    <w:name w:val="fontstyle01"/>
    <w:basedOn w:val="VarsaylanParagrafYazTipi"/>
    <w:rsid w:val="005A0B00"/>
    <w:rPr>
      <w:rFonts w:ascii="Georgia" w:hAnsi="Georgia" w:hint="default"/>
      <w:b w:val="0"/>
      <w:bCs w:val="0"/>
      <w:i w:val="0"/>
      <w:iCs w:val="0"/>
      <w:color w:val="000000"/>
      <w:sz w:val="20"/>
      <w:szCs w:val="20"/>
    </w:rPr>
  </w:style>
  <w:style w:type="character" w:customStyle="1" w:styleId="fontstyle21">
    <w:name w:val="fontstyle21"/>
    <w:basedOn w:val="VarsaylanParagrafYazTipi"/>
    <w:rsid w:val="005A0B00"/>
    <w:rPr>
      <w:rFonts w:ascii="Georgia-Italic" w:hAnsi="Georgia-Italic" w:hint="default"/>
      <w:b w:val="0"/>
      <w:bCs w:val="0"/>
      <w:i/>
      <w:iCs/>
      <w:color w:val="000000"/>
      <w:sz w:val="20"/>
      <w:szCs w:val="20"/>
    </w:rPr>
  </w:style>
  <w:style w:type="character" w:customStyle="1" w:styleId="fontstyle31">
    <w:name w:val="fontstyle31"/>
    <w:basedOn w:val="VarsaylanParagrafYazTipi"/>
    <w:rsid w:val="006579CD"/>
    <w:rPr>
      <w:rFonts w:ascii="Times New Roman" w:hAnsi="Times New Roman" w:cs="Times New Roman" w:hint="default"/>
      <w:b w:val="0"/>
      <w:bCs w:val="0"/>
      <w:i/>
      <w:iCs/>
      <w:color w:val="000000"/>
      <w:sz w:val="24"/>
      <w:szCs w:val="24"/>
    </w:rPr>
  </w:style>
  <w:style w:type="paragraph" w:styleId="ListeParagraf">
    <w:name w:val="List Paragraph"/>
    <w:basedOn w:val="Normal"/>
    <w:uiPriority w:val="34"/>
    <w:qFormat/>
    <w:rsid w:val="008B6848"/>
    <w:pPr>
      <w:ind w:left="720"/>
      <w:contextualSpacing/>
    </w:pPr>
  </w:style>
  <w:style w:type="paragraph" w:styleId="stBilgi">
    <w:name w:val="header"/>
    <w:basedOn w:val="Normal"/>
    <w:link w:val="stBilgiChar"/>
    <w:uiPriority w:val="99"/>
    <w:unhideWhenUsed/>
    <w:rsid w:val="00BA6E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6EBC"/>
  </w:style>
  <w:style w:type="paragraph" w:styleId="AltBilgi">
    <w:name w:val="footer"/>
    <w:basedOn w:val="Normal"/>
    <w:link w:val="AltBilgiChar"/>
    <w:uiPriority w:val="99"/>
    <w:unhideWhenUsed/>
    <w:rsid w:val="00BA6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6EBC"/>
  </w:style>
  <w:style w:type="table" w:styleId="TabloKlavuzu">
    <w:name w:val="Table Grid"/>
    <w:basedOn w:val="NormalTablo"/>
    <w:uiPriority w:val="39"/>
    <w:rsid w:val="00F5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736EAD"/>
  </w:style>
  <w:style w:type="character" w:styleId="Vurgu">
    <w:name w:val="Emphasis"/>
    <w:uiPriority w:val="20"/>
    <w:qFormat/>
    <w:rsid w:val="005F13C9"/>
    <w:rPr>
      <w:i/>
      <w:iCs/>
    </w:rPr>
  </w:style>
  <w:style w:type="paragraph" w:customStyle="1" w:styleId="EndNoteBibliographyTitle">
    <w:name w:val="EndNote Bibliography Title"/>
    <w:basedOn w:val="Normal"/>
    <w:link w:val="EndNoteBibliographyTitleChar"/>
    <w:rsid w:val="005F13C9"/>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5F13C9"/>
    <w:rPr>
      <w:rFonts w:ascii="Calibri" w:hAnsi="Calibri" w:cs="Calibri"/>
      <w:noProof/>
      <w:lang w:val="en-US"/>
    </w:rPr>
  </w:style>
  <w:style w:type="paragraph" w:customStyle="1" w:styleId="EndNoteBibliography">
    <w:name w:val="EndNote Bibliography"/>
    <w:basedOn w:val="Normal"/>
    <w:link w:val="EndNoteBibliographyChar"/>
    <w:rsid w:val="005F13C9"/>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5F13C9"/>
    <w:rPr>
      <w:rFonts w:ascii="Calibri" w:hAnsi="Calibri" w:cs="Calibri"/>
      <w:noProof/>
      <w:lang w:val="en-US"/>
    </w:rPr>
  </w:style>
  <w:style w:type="character" w:customStyle="1" w:styleId="Balk1Char">
    <w:name w:val="Başlık 1 Char"/>
    <w:basedOn w:val="VarsaylanParagrafYazTipi"/>
    <w:link w:val="Balk1"/>
    <w:rsid w:val="00890F45"/>
    <w:rPr>
      <w:rFonts w:ascii="Times New Roman" w:eastAsia="Times New Roman" w:hAnsi="Times New Roman" w:cs="Arial"/>
      <w:b/>
      <w:bCs/>
      <w:kern w:val="32"/>
      <w:sz w:val="24"/>
      <w:szCs w:val="32"/>
    </w:rPr>
  </w:style>
  <w:style w:type="character" w:customStyle="1" w:styleId="Balk2Char">
    <w:name w:val="Başlık 2 Char"/>
    <w:basedOn w:val="VarsaylanParagrafYazTipi"/>
    <w:link w:val="Balk2"/>
    <w:rsid w:val="00890F45"/>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890F45"/>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890F45"/>
    <w:rPr>
      <w:rFonts w:ascii="Times New Roman" w:eastAsia="Times New Roman" w:hAnsi="Times New Roman" w:cs="Times New Roman"/>
      <w:b/>
      <w:bCs/>
      <w:sz w:val="24"/>
      <w:szCs w:val="28"/>
    </w:rPr>
  </w:style>
  <w:style w:type="character" w:customStyle="1" w:styleId="Balk5Char">
    <w:name w:val="Başlık 5 Char"/>
    <w:basedOn w:val="VarsaylanParagrafYazTipi"/>
    <w:link w:val="Balk5"/>
    <w:rsid w:val="00890F45"/>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90F45"/>
    <w:rPr>
      <w:rFonts w:ascii="Times New Roman" w:eastAsia="Times New Roman" w:hAnsi="Times New Roman" w:cs="Times New Roman"/>
      <w:b/>
      <w:bCs/>
      <w:noProof/>
      <w:lang w:eastAsia="tr-TR"/>
    </w:rPr>
  </w:style>
  <w:style w:type="character" w:customStyle="1" w:styleId="Balk7Char">
    <w:name w:val="Başlık 7 Char"/>
    <w:basedOn w:val="VarsaylanParagrafYazTipi"/>
    <w:link w:val="Balk7"/>
    <w:rsid w:val="00890F45"/>
    <w:rPr>
      <w:rFonts w:ascii="Times New Roman" w:eastAsia="Times New Roman" w:hAnsi="Times New Roman" w:cs="Times New Roman"/>
      <w:noProof/>
      <w:sz w:val="24"/>
      <w:szCs w:val="24"/>
      <w:lang w:eastAsia="tr-TR"/>
    </w:rPr>
  </w:style>
  <w:style w:type="character" w:customStyle="1" w:styleId="Balk8Char">
    <w:name w:val="Başlık 8 Char"/>
    <w:basedOn w:val="VarsaylanParagrafYazTipi"/>
    <w:link w:val="Balk8"/>
    <w:rsid w:val="00890F45"/>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890F45"/>
    <w:rPr>
      <w:rFonts w:ascii="Arial" w:eastAsia="Times New Roman" w:hAnsi="Arial" w:cs="Arial"/>
      <w:noProof/>
      <w:lang w:eastAsia="tr-TR"/>
    </w:rPr>
  </w:style>
  <w:style w:type="paragraph" w:customStyle="1" w:styleId="DecimalAligned">
    <w:name w:val="Decimal Aligned"/>
    <w:basedOn w:val="Normal"/>
    <w:uiPriority w:val="40"/>
    <w:qFormat/>
    <w:rsid w:val="00890F45"/>
    <w:pPr>
      <w:tabs>
        <w:tab w:val="decimal" w:pos="360"/>
      </w:tabs>
      <w:spacing w:after="200" w:line="276" w:lineRule="auto"/>
    </w:pPr>
    <w:rPr>
      <w:lang w:eastAsia="tr-TR"/>
    </w:rPr>
  </w:style>
  <w:style w:type="paragraph" w:customStyle="1" w:styleId="Stil1">
    <w:name w:val="Stil1"/>
    <w:basedOn w:val="Normal"/>
    <w:link w:val="Stil1Char"/>
    <w:qFormat/>
    <w:rsid w:val="00890F45"/>
    <w:pPr>
      <w:spacing w:after="0" w:line="240" w:lineRule="auto"/>
      <w:ind w:left="720" w:hanging="720"/>
      <w:jc w:val="both"/>
    </w:pPr>
    <w:rPr>
      <w:rFonts w:ascii="Times New Roman" w:eastAsiaTheme="minorEastAsia" w:hAnsi="Times New Roman" w:cs="Times New Roman"/>
      <w:bCs/>
      <w:noProof/>
      <w:sz w:val="24"/>
      <w:szCs w:val="24"/>
      <w:lang w:eastAsia="tr-TR"/>
    </w:rPr>
  </w:style>
  <w:style w:type="character" w:customStyle="1" w:styleId="Stil1Char">
    <w:name w:val="Stil1 Char"/>
    <w:basedOn w:val="VarsaylanParagrafYazTipi"/>
    <w:link w:val="Stil1"/>
    <w:rsid w:val="00890F45"/>
    <w:rPr>
      <w:rFonts w:ascii="Times New Roman" w:eastAsiaTheme="minorEastAsia" w:hAnsi="Times New Roman" w:cs="Times New Roman"/>
      <w:bCs/>
      <w:noProof/>
      <w:sz w:val="24"/>
      <w:szCs w:val="24"/>
      <w:lang w:eastAsia="tr-TR"/>
    </w:rPr>
  </w:style>
  <w:style w:type="paragraph" w:customStyle="1" w:styleId="Stil2">
    <w:name w:val="Stil2"/>
    <w:basedOn w:val="Stil1"/>
    <w:link w:val="Stil2Char"/>
    <w:qFormat/>
    <w:rsid w:val="00890F45"/>
    <w:pPr>
      <w:spacing w:line="360" w:lineRule="auto"/>
    </w:pPr>
  </w:style>
  <w:style w:type="character" w:customStyle="1" w:styleId="Stil2Char">
    <w:name w:val="Stil2 Char"/>
    <w:basedOn w:val="Stil1Char"/>
    <w:link w:val="Stil2"/>
    <w:rsid w:val="00890F45"/>
    <w:rPr>
      <w:rFonts w:ascii="Times New Roman" w:eastAsiaTheme="minorEastAsia" w:hAnsi="Times New Roman" w:cs="Times New Roman"/>
      <w:bCs/>
      <w:noProof/>
      <w:sz w:val="24"/>
      <w:szCs w:val="24"/>
      <w:lang w:eastAsia="tr-TR"/>
    </w:rPr>
  </w:style>
  <w:style w:type="paragraph" w:styleId="ResimYazs">
    <w:name w:val="caption"/>
    <w:basedOn w:val="Normal"/>
    <w:next w:val="Normal"/>
    <w:autoRedefine/>
    <w:uiPriority w:val="35"/>
    <w:qFormat/>
    <w:rsid w:val="00B0775C"/>
    <w:pPr>
      <w:spacing w:after="240" w:line="240" w:lineRule="auto"/>
      <w:ind w:left="1418" w:hanging="1418"/>
      <w:jc w:val="both"/>
    </w:pPr>
    <w:rPr>
      <w:rFonts w:asciiTheme="majorHAnsi" w:eastAsia="Times New Roman" w:hAnsiTheme="majorHAnsi" w:cstheme="majorHAnsi"/>
      <w:bCs/>
      <w:noProof/>
      <w:sz w:val="24"/>
      <w:szCs w:val="20"/>
      <w:lang w:val="en-US" w:eastAsia="tr-TR"/>
    </w:rPr>
  </w:style>
  <w:style w:type="paragraph" w:styleId="KonuBal">
    <w:name w:val="Title"/>
    <w:basedOn w:val="Normal"/>
    <w:link w:val="KonuBalChar"/>
    <w:qFormat/>
    <w:rsid w:val="00890F45"/>
    <w:pPr>
      <w:spacing w:before="1320" w:after="600" w:line="240" w:lineRule="auto"/>
      <w:jc w:val="center"/>
    </w:pPr>
    <w:rPr>
      <w:rFonts w:ascii="Times New Roman" w:eastAsia="Times New Roman" w:hAnsi="Times New Roman" w:cs="Times New Roman"/>
      <w:b/>
      <w:sz w:val="24"/>
      <w:szCs w:val="24"/>
    </w:rPr>
  </w:style>
  <w:style w:type="character" w:customStyle="1" w:styleId="KonuBalChar">
    <w:name w:val="Konu Başlığı Char"/>
    <w:basedOn w:val="VarsaylanParagrafYazTipi"/>
    <w:link w:val="KonuBal"/>
    <w:rsid w:val="00890F45"/>
    <w:rPr>
      <w:rFonts w:ascii="Times New Roman" w:eastAsia="Times New Roman" w:hAnsi="Times New Roman" w:cs="Times New Roman"/>
      <w:b/>
      <w:sz w:val="24"/>
      <w:szCs w:val="24"/>
    </w:rPr>
  </w:style>
  <w:style w:type="character" w:styleId="HafifVurgulama">
    <w:name w:val="Subtle Emphasis"/>
    <w:basedOn w:val="VarsaylanParagrafYazTipi"/>
    <w:uiPriority w:val="19"/>
    <w:qFormat/>
    <w:rsid w:val="00890F45"/>
    <w:rPr>
      <w:i/>
      <w:iCs/>
      <w:color w:val="7F7F7F" w:themeColor="text1" w:themeTint="80"/>
    </w:rPr>
  </w:style>
  <w:style w:type="character" w:customStyle="1" w:styleId="small-caps">
    <w:name w:val="small-caps"/>
    <w:basedOn w:val="VarsaylanParagrafYazTipi"/>
    <w:rsid w:val="00890F45"/>
  </w:style>
  <w:style w:type="paragraph" w:styleId="BalonMetni">
    <w:name w:val="Balloon Text"/>
    <w:basedOn w:val="Normal"/>
    <w:link w:val="BalonMetniChar"/>
    <w:uiPriority w:val="99"/>
    <w:semiHidden/>
    <w:unhideWhenUsed/>
    <w:rsid w:val="00890F45"/>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uiPriority w:val="99"/>
    <w:semiHidden/>
    <w:rsid w:val="00890F45"/>
    <w:rPr>
      <w:rFonts w:ascii="Tahoma" w:eastAsia="Times New Roman" w:hAnsi="Tahoma" w:cs="Tahoma"/>
      <w:noProof/>
      <w:sz w:val="16"/>
      <w:szCs w:val="16"/>
      <w:lang w:eastAsia="tr-TR"/>
    </w:rPr>
  </w:style>
  <w:style w:type="table" w:styleId="DzTablo3">
    <w:name w:val="Plain Table 3"/>
    <w:basedOn w:val="NormalTablo"/>
    <w:uiPriority w:val="43"/>
    <w:rsid w:val="003666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link w:val="NormalWebChar"/>
    <w:uiPriority w:val="99"/>
    <w:unhideWhenUsed/>
    <w:rsid w:val="00971C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971CEE"/>
    <w:rPr>
      <w:rFonts w:ascii="Times New Roman" w:eastAsia="Times New Roman" w:hAnsi="Times New Roman" w:cs="Times New Roman"/>
      <w:sz w:val="24"/>
      <w:szCs w:val="24"/>
      <w:lang w:eastAsia="tr-TR"/>
    </w:rPr>
  </w:style>
  <w:style w:type="table" w:styleId="DzTablo5">
    <w:name w:val="Plain Table 5"/>
    <w:basedOn w:val="NormalTablo"/>
    <w:uiPriority w:val="45"/>
    <w:rsid w:val="00011A0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0147-38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bdullahkurt48@gmail.com%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EE42-BB4C-45CB-B02F-9372A2DC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21</Pages>
  <Words>9992</Words>
  <Characters>56956</Characters>
  <Application>Microsoft Office Word</Application>
  <DocSecurity>0</DocSecurity>
  <Lines>474</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AB-TAR DANIŞMANLIK</dc:creator>
  <cp:keywords/>
  <dc:description/>
  <cp:lastModifiedBy>Doç. Dr.  Eyyup KARAOGUL</cp:lastModifiedBy>
  <cp:revision>179</cp:revision>
  <cp:lastPrinted>2024-01-02T09:23:00Z</cp:lastPrinted>
  <dcterms:created xsi:type="dcterms:W3CDTF">2023-12-22T18:05:00Z</dcterms:created>
  <dcterms:modified xsi:type="dcterms:W3CDTF">2024-09-09T07:33:00Z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e1f24c293cf8a222dbdb6583b0f55d329865e923302e321ca2a60956a640e32a</vt:lpwstr>
  </property>
</Properties>
</file>